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FF2" w:rsidRDefault="00F31E3A" w:rsidP="0073110B">
      <w:pPr>
        <w:pStyle w:val="Heading1"/>
        <w:spacing w:before="55"/>
        <w:ind w:left="1196" w:right="1193"/>
        <w:jc w:val="center"/>
        <w:rPr>
          <w:spacing w:val="-1"/>
          <w:sz w:val="24"/>
          <w:szCs w:val="24"/>
        </w:rPr>
      </w:pPr>
      <w:bookmarkStart w:id="0" w:name="_GoBack"/>
      <w:bookmarkEnd w:id="0"/>
      <w:r w:rsidRPr="003F1FF2">
        <w:rPr>
          <w:spacing w:val="-1"/>
          <w:sz w:val="24"/>
          <w:szCs w:val="24"/>
        </w:rPr>
        <w:t>КОНСПЕКТ</w:t>
      </w:r>
    </w:p>
    <w:p w:rsidR="00DB5606" w:rsidRPr="003F1FF2" w:rsidRDefault="00DB5606" w:rsidP="0073110B">
      <w:pPr>
        <w:pStyle w:val="Heading1"/>
        <w:spacing w:before="55"/>
        <w:ind w:left="1196" w:right="1193"/>
        <w:jc w:val="center"/>
        <w:rPr>
          <w:spacing w:val="-1"/>
          <w:sz w:val="24"/>
          <w:szCs w:val="24"/>
        </w:rPr>
      </w:pPr>
    </w:p>
    <w:p w:rsidR="003F1FF2" w:rsidRPr="00D36559" w:rsidRDefault="00F31E3A" w:rsidP="0073110B">
      <w:pPr>
        <w:pStyle w:val="Heading1"/>
        <w:spacing w:before="55"/>
        <w:ind w:right="1193"/>
        <w:jc w:val="center"/>
        <w:rPr>
          <w:spacing w:val="-1"/>
          <w:sz w:val="24"/>
          <w:szCs w:val="24"/>
          <w:lang w:val="ru-RU"/>
        </w:rPr>
      </w:pPr>
      <w:r w:rsidRPr="00D36559">
        <w:rPr>
          <w:sz w:val="24"/>
          <w:szCs w:val="24"/>
          <w:lang w:val="ru-RU"/>
        </w:rPr>
        <w:t>ЗА</w:t>
      </w:r>
      <w:r w:rsidRPr="00D36559">
        <w:rPr>
          <w:spacing w:val="-1"/>
          <w:sz w:val="24"/>
          <w:szCs w:val="24"/>
          <w:lang w:val="ru-RU"/>
        </w:rPr>
        <w:t xml:space="preserve"> ДЪРЖАВЕН</w:t>
      </w:r>
      <w:r w:rsidR="000310C7">
        <w:rPr>
          <w:spacing w:val="-1"/>
          <w:sz w:val="24"/>
          <w:szCs w:val="24"/>
          <w:lang w:val="bg-BG"/>
        </w:rPr>
        <w:t xml:space="preserve">  </w:t>
      </w:r>
      <w:r w:rsidRPr="00D36559">
        <w:rPr>
          <w:spacing w:val="-1"/>
          <w:sz w:val="24"/>
          <w:szCs w:val="24"/>
          <w:lang w:val="ru-RU"/>
        </w:rPr>
        <w:t>ИЗПИТ</w:t>
      </w:r>
      <w:r w:rsidR="000310C7">
        <w:rPr>
          <w:spacing w:val="-1"/>
          <w:sz w:val="24"/>
          <w:szCs w:val="24"/>
          <w:lang w:val="bg-BG"/>
        </w:rPr>
        <w:t xml:space="preserve"> </w:t>
      </w:r>
      <w:r w:rsidR="003F1FF2" w:rsidRPr="00D36559">
        <w:rPr>
          <w:spacing w:val="-1"/>
          <w:sz w:val="24"/>
          <w:szCs w:val="24"/>
          <w:lang w:val="ru-RU"/>
        </w:rPr>
        <w:t>В МАГИСТЪРСКА ПРОГРАМА</w:t>
      </w:r>
    </w:p>
    <w:p w:rsidR="00DD0D94" w:rsidRDefault="00F31E3A" w:rsidP="0073110B">
      <w:pPr>
        <w:pStyle w:val="Heading1"/>
        <w:spacing w:before="55"/>
        <w:ind w:right="1193"/>
        <w:jc w:val="center"/>
        <w:rPr>
          <w:spacing w:val="-1"/>
          <w:sz w:val="24"/>
          <w:szCs w:val="24"/>
        </w:rPr>
      </w:pPr>
      <w:r w:rsidRPr="003F1FF2">
        <w:rPr>
          <w:spacing w:val="-1"/>
          <w:sz w:val="24"/>
          <w:szCs w:val="24"/>
        </w:rPr>
        <w:t>“СЧЕТОВОДСТВО</w:t>
      </w:r>
      <w:r w:rsidR="003E2B41">
        <w:rPr>
          <w:spacing w:val="-1"/>
          <w:sz w:val="24"/>
          <w:szCs w:val="24"/>
          <w:lang w:val="bg-BG"/>
        </w:rPr>
        <w:t>,</w:t>
      </w:r>
      <w:r w:rsidR="003F1FF2" w:rsidRPr="003F1FF2">
        <w:rPr>
          <w:spacing w:val="-1"/>
          <w:sz w:val="24"/>
          <w:szCs w:val="24"/>
          <w:lang w:val="bg-BG"/>
        </w:rPr>
        <w:t xml:space="preserve"> ОДИТИНГ</w:t>
      </w:r>
      <w:r w:rsidR="003E2B41">
        <w:rPr>
          <w:spacing w:val="-1"/>
          <w:sz w:val="24"/>
          <w:szCs w:val="24"/>
          <w:lang w:val="bg-BG"/>
        </w:rPr>
        <w:t xml:space="preserve"> И УСТОЙЧИВОСТ</w:t>
      </w:r>
      <w:r w:rsidR="003F1FF2">
        <w:rPr>
          <w:spacing w:val="-1"/>
          <w:sz w:val="24"/>
          <w:szCs w:val="24"/>
        </w:rPr>
        <w:t>”</w:t>
      </w:r>
    </w:p>
    <w:p w:rsidR="00426CA0" w:rsidRPr="00426CA0" w:rsidRDefault="00426CA0" w:rsidP="0073110B">
      <w:pPr>
        <w:pStyle w:val="Heading1"/>
        <w:spacing w:before="55"/>
        <w:ind w:right="1193"/>
        <w:jc w:val="center"/>
        <w:rPr>
          <w:b w:val="0"/>
          <w:bCs w:val="0"/>
          <w:sz w:val="24"/>
          <w:szCs w:val="24"/>
          <w:lang w:val="bg-BG"/>
        </w:rPr>
      </w:pPr>
      <w:r>
        <w:rPr>
          <w:spacing w:val="-1"/>
          <w:sz w:val="24"/>
          <w:szCs w:val="24"/>
          <w:lang w:val="bg-BG"/>
        </w:rPr>
        <w:t>НБУ-Департамент „Икономика“</w:t>
      </w:r>
    </w:p>
    <w:p w:rsidR="00DD0D94" w:rsidRDefault="00F31E3A" w:rsidP="0073110B">
      <w:pPr>
        <w:pStyle w:val="BodyText"/>
        <w:ind w:left="118" w:right="116" w:firstLine="0"/>
        <w:jc w:val="center"/>
      </w:pPr>
      <w:r>
        <w:rPr>
          <w:spacing w:val="-1"/>
        </w:rPr>
        <w:t>.</w:t>
      </w:r>
    </w:p>
    <w:p w:rsidR="00064EB9" w:rsidRDefault="007F55D9" w:rsidP="00F51B8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A2C3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3110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64EB9" w:rsidRPr="0073110B">
        <w:rPr>
          <w:rFonts w:ascii="Times New Roman" w:hAnsi="Times New Roman" w:cs="Times New Roman"/>
          <w:sz w:val="24"/>
          <w:szCs w:val="24"/>
        </w:rPr>
        <w:t xml:space="preserve">Счетоводно отчитане на собствения </w:t>
      </w:r>
      <w:r w:rsidR="003E2B41">
        <w:rPr>
          <w:rFonts w:ascii="Times New Roman" w:hAnsi="Times New Roman" w:cs="Times New Roman"/>
          <w:sz w:val="24"/>
          <w:szCs w:val="24"/>
          <w:lang w:val="bg-BG"/>
        </w:rPr>
        <w:t xml:space="preserve">и привлечения </w:t>
      </w:r>
      <w:r w:rsidR="00064EB9" w:rsidRPr="0073110B">
        <w:rPr>
          <w:rFonts w:ascii="Times New Roman" w:hAnsi="Times New Roman" w:cs="Times New Roman"/>
          <w:sz w:val="24"/>
          <w:szCs w:val="24"/>
        </w:rPr>
        <w:t xml:space="preserve">капитал </w:t>
      </w:r>
      <w:r w:rsidR="003E2B41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064EB9" w:rsidRPr="0073110B">
        <w:rPr>
          <w:rFonts w:ascii="Times New Roman" w:hAnsi="Times New Roman" w:cs="Times New Roman"/>
          <w:sz w:val="24"/>
          <w:szCs w:val="24"/>
        </w:rPr>
        <w:t xml:space="preserve"> </w:t>
      </w:r>
      <w:r w:rsidR="00600646">
        <w:rPr>
          <w:rFonts w:ascii="Times New Roman" w:hAnsi="Times New Roman" w:cs="Times New Roman"/>
          <w:sz w:val="24"/>
          <w:szCs w:val="24"/>
          <w:lang w:val="bg-BG"/>
        </w:rPr>
        <w:t xml:space="preserve">нефинансовото </w:t>
      </w:r>
      <w:r w:rsidR="00064EB9" w:rsidRPr="0073110B">
        <w:rPr>
          <w:rFonts w:ascii="Times New Roman" w:hAnsi="Times New Roman" w:cs="Times New Roman"/>
          <w:sz w:val="24"/>
          <w:szCs w:val="24"/>
        </w:rPr>
        <w:t xml:space="preserve">предприятие. Счетоводно отчитане на дълготрайни материални </w:t>
      </w:r>
      <w:r w:rsidR="002418CA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2418CA" w:rsidRPr="003E2B41">
        <w:rPr>
          <w:rFonts w:ascii="Times New Roman" w:hAnsi="Times New Roman" w:cs="Times New Roman"/>
          <w:sz w:val="24"/>
          <w:szCs w:val="24"/>
          <w:lang w:val="bg-BG"/>
        </w:rPr>
        <w:t xml:space="preserve">нематериални </w:t>
      </w:r>
      <w:r w:rsidR="00064EB9" w:rsidRPr="003E2B41">
        <w:rPr>
          <w:rFonts w:ascii="Times New Roman" w:hAnsi="Times New Roman" w:cs="Times New Roman"/>
          <w:sz w:val="24"/>
          <w:szCs w:val="24"/>
        </w:rPr>
        <w:t xml:space="preserve">активи. Амортизация на дълготрайните материални активи. </w:t>
      </w:r>
      <w:r w:rsidR="004B0A6F">
        <w:rPr>
          <w:rFonts w:ascii="Times New Roman" w:hAnsi="Times New Roman" w:cs="Times New Roman"/>
          <w:sz w:val="24"/>
          <w:szCs w:val="24"/>
          <w:lang w:val="bg-BG"/>
        </w:rPr>
        <w:t>Методи за амортизация.</w:t>
      </w:r>
    </w:p>
    <w:p w:rsidR="00F51B86" w:rsidRPr="004B0A6F" w:rsidRDefault="00F51B86" w:rsidP="00F51B8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51B86" w:rsidRDefault="007F55D9" w:rsidP="00F51B86">
      <w:pPr>
        <w:jc w:val="both"/>
        <w:rPr>
          <w:rFonts w:ascii="Times New Roman" w:hAnsi="Times New Roman" w:cs="Times New Roman"/>
          <w:sz w:val="24"/>
          <w:szCs w:val="24"/>
        </w:rPr>
      </w:pPr>
      <w:r w:rsidRPr="001D00E8">
        <w:rPr>
          <w:rFonts w:ascii="Times New Roman" w:hAnsi="Times New Roman" w:cs="Times New Roman"/>
          <w:b/>
          <w:sz w:val="24"/>
          <w:szCs w:val="24"/>
        </w:rPr>
        <w:t>2.</w:t>
      </w:r>
      <w:r w:rsidR="00600646" w:rsidRPr="003E2B4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E2B41" w:rsidRPr="003E2B41">
        <w:rPr>
          <w:rFonts w:ascii="Times New Roman" w:hAnsi="Times New Roman" w:cs="Times New Roman"/>
          <w:sz w:val="24"/>
          <w:szCs w:val="24"/>
          <w:lang w:val="bg-BG"/>
        </w:rPr>
        <w:t>Счетоводно отчитане на материалните запаси</w:t>
      </w:r>
      <w:r w:rsidR="003E2B41" w:rsidRPr="003E2B41">
        <w:t xml:space="preserve"> </w:t>
      </w:r>
      <w:r w:rsidR="003E2B41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3E2B41" w:rsidRPr="003E2B41">
        <w:rPr>
          <w:rFonts w:ascii="Times New Roman" w:hAnsi="Times New Roman" w:cs="Times New Roman"/>
          <w:sz w:val="24"/>
          <w:szCs w:val="24"/>
          <w:lang w:val="bg-BG"/>
        </w:rPr>
        <w:t xml:space="preserve">нефинансовото предприятие. Методи за оценяване на материалните запаси при тяхното потребление. </w:t>
      </w:r>
      <w:r w:rsidR="00600646" w:rsidRPr="003E2B41">
        <w:rPr>
          <w:rFonts w:ascii="Times New Roman" w:hAnsi="Times New Roman" w:cs="Times New Roman"/>
          <w:sz w:val="24"/>
          <w:szCs w:val="24"/>
          <w:lang w:val="bg-BG"/>
        </w:rPr>
        <w:t xml:space="preserve">Счетоводно отчитане на разчетите. </w:t>
      </w:r>
      <w:r w:rsidR="00064EB9" w:rsidRPr="003E2B41">
        <w:rPr>
          <w:rFonts w:ascii="Times New Roman" w:hAnsi="Times New Roman" w:cs="Times New Roman"/>
          <w:sz w:val="24"/>
          <w:szCs w:val="24"/>
        </w:rPr>
        <w:t>Същност</w:t>
      </w:r>
      <w:r w:rsidR="003E2B41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064EB9" w:rsidRPr="003E2B41">
        <w:rPr>
          <w:rFonts w:ascii="Times New Roman" w:hAnsi="Times New Roman" w:cs="Times New Roman"/>
          <w:sz w:val="24"/>
          <w:szCs w:val="24"/>
        </w:rPr>
        <w:t xml:space="preserve"> </w:t>
      </w:r>
      <w:r w:rsidR="003E2B41">
        <w:rPr>
          <w:rFonts w:ascii="Times New Roman" w:hAnsi="Times New Roman" w:cs="Times New Roman"/>
          <w:sz w:val="24"/>
          <w:szCs w:val="24"/>
          <w:lang w:val="bg-BG"/>
        </w:rPr>
        <w:t xml:space="preserve">класификация и счетоводно отчитане </w:t>
      </w:r>
      <w:r w:rsidR="00064EB9" w:rsidRPr="003E2B41">
        <w:rPr>
          <w:rFonts w:ascii="Times New Roman" w:hAnsi="Times New Roman" w:cs="Times New Roman"/>
          <w:sz w:val="24"/>
          <w:szCs w:val="24"/>
        </w:rPr>
        <w:t xml:space="preserve">на разходите </w:t>
      </w:r>
      <w:r w:rsidR="00B46DFE" w:rsidRPr="003E2B41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3E2B41">
        <w:rPr>
          <w:rFonts w:ascii="Times New Roman" w:hAnsi="Times New Roman" w:cs="Times New Roman"/>
          <w:sz w:val="24"/>
          <w:szCs w:val="24"/>
          <w:lang w:val="bg-BG"/>
        </w:rPr>
        <w:t xml:space="preserve"> приходите</w:t>
      </w:r>
      <w:r w:rsidR="00064EB9" w:rsidRPr="0073110B">
        <w:rPr>
          <w:rFonts w:ascii="Times New Roman" w:hAnsi="Times New Roman" w:cs="Times New Roman"/>
          <w:sz w:val="24"/>
          <w:szCs w:val="24"/>
        </w:rPr>
        <w:t>.</w:t>
      </w:r>
    </w:p>
    <w:p w:rsidR="007F55D9" w:rsidRPr="00991F25" w:rsidRDefault="00064EB9" w:rsidP="00F51B8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31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DFE" w:rsidRDefault="00B46DFE" w:rsidP="00F51B8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3. </w:t>
      </w:r>
      <w:r>
        <w:rPr>
          <w:rFonts w:ascii="Times New Roman" w:hAnsi="Times New Roman" w:cs="Times New Roman"/>
          <w:spacing w:val="-1"/>
          <w:sz w:val="24"/>
          <w:szCs w:val="24"/>
        </w:rPr>
        <w:t>Разходи</w:t>
      </w:r>
      <w:r w:rsidR="003E2B41">
        <w:rPr>
          <w:rFonts w:ascii="Times New Roman" w:hAnsi="Times New Roman" w:cs="Times New Roman"/>
          <w:spacing w:val="-1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="00FB7C91">
        <w:rPr>
          <w:rFonts w:ascii="Times New Roman" w:hAnsi="Times New Roman" w:cs="Times New Roman"/>
          <w:sz w:val="24"/>
          <w:szCs w:val="24"/>
          <w:lang w:val="bg-BG"/>
        </w:rPr>
        <w:t>себестойност</w:t>
      </w:r>
      <w:r w:rsidR="003E2B41">
        <w:rPr>
          <w:rFonts w:ascii="Times New Roman" w:hAnsi="Times New Roman" w:cs="Times New Roman"/>
          <w:sz w:val="24"/>
          <w:szCs w:val="24"/>
          <w:lang w:val="bg-BG"/>
        </w:rPr>
        <w:t>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ценообразуване</w:t>
      </w:r>
      <w:r w:rsidR="003E2B41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FB7C9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E2B41">
        <w:rPr>
          <w:rFonts w:ascii="Times New Roman" w:hAnsi="Times New Roman" w:cs="Times New Roman"/>
          <w:sz w:val="24"/>
          <w:szCs w:val="24"/>
          <w:lang w:val="bg-BG"/>
        </w:rPr>
        <w:t>като компоненти на</w:t>
      </w:r>
      <w:r w:rsidR="00FB7C91">
        <w:rPr>
          <w:rFonts w:ascii="Times New Roman" w:hAnsi="Times New Roman" w:cs="Times New Roman"/>
          <w:sz w:val="24"/>
          <w:szCs w:val="24"/>
          <w:lang w:val="bg-BG"/>
        </w:rPr>
        <w:t xml:space="preserve"> системата на упавленското счетоводство. Класификаци</w:t>
      </w:r>
      <w:r w:rsidR="004B0A6F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="00FB7C91">
        <w:rPr>
          <w:rFonts w:ascii="Times New Roman" w:hAnsi="Times New Roman" w:cs="Times New Roman"/>
          <w:sz w:val="24"/>
          <w:szCs w:val="24"/>
          <w:lang w:val="bg-BG"/>
        </w:rPr>
        <w:t xml:space="preserve"> на разходите. Същност на себестойността и видове себестойност. </w:t>
      </w:r>
      <w:r>
        <w:rPr>
          <w:rFonts w:ascii="Times New Roman" w:hAnsi="Times New Roman" w:cs="Times New Roman"/>
          <w:sz w:val="24"/>
          <w:szCs w:val="24"/>
          <w:lang w:val="bg-BG"/>
        </w:rPr>
        <w:t>Калкулиране и методи за калкулиране на себестойност на продукцията и услугите.</w:t>
      </w:r>
    </w:p>
    <w:p w:rsidR="00F51B86" w:rsidRDefault="00F51B86" w:rsidP="00F51B8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B2002" w:rsidRDefault="00B46DFE" w:rsidP="00F51B8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D00E8">
        <w:rPr>
          <w:rFonts w:ascii="Times New Roman" w:hAnsi="Times New Roman" w:cs="Times New Roman"/>
          <w:b/>
          <w:sz w:val="24"/>
          <w:szCs w:val="24"/>
          <w:lang w:val="bg-BG"/>
        </w:rPr>
        <w:t>4.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13181" w:rsidRPr="00134113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A51B60" w:rsidRPr="00134113">
        <w:rPr>
          <w:rFonts w:ascii="Times New Roman" w:hAnsi="Times New Roman" w:cs="Times New Roman"/>
          <w:sz w:val="24"/>
          <w:szCs w:val="24"/>
          <w:lang w:val="bg-BG"/>
        </w:rPr>
        <w:t>четоводно отчитане</w:t>
      </w:r>
      <w:r w:rsidR="00BB2002" w:rsidRPr="0073110B">
        <w:rPr>
          <w:rFonts w:ascii="Times New Roman" w:hAnsi="Times New Roman" w:cs="Times New Roman"/>
          <w:sz w:val="24"/>
          <w:szCs w:val="24"/>
          <w:lang w:val="bg-BG"/>
        </w:rPr>
        <w:t xml:space="preserve">  на данък</w:t>
      </w:r>
      <w:r w:rsidR="002418CA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BB2002" w:rsidRPr="0073110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13181">
        <w:rPr>
          <w:rFonts w:ascii="Times New Roman" w:hAnsi="Times New Roman" w:cs="Times New Roman"/>
          <w:sz w:val="24"/>
          <w:szCs w:val="24"/>
          <w:lang w:val="bg-BG"/>
        </w:rPr>
        <w:t>върху печалбата</w:t>
      </w:r>
      <w:r w:rsidR="00504751">
        <w:rPr>
          <w:rFonts w:ascii="Times New Roman" w:hAnsi="Times New Roman" w:cs="Times New Roman"/>
          <w:sz w:val="24"/>
          <w:szCs w:val="24"/>
          <w:lang w:val="bg-BG"/>
        </w:rPr>
        <w:t>. Установяване и отчитане на активите и пасивите по отсрочени данъци.</w:t>
      </w:r>
      <w:r w:rsidR="00BB2002" w:rsidRPr="0073110B">
        <w:rPr>
          <w:rFonts w:ascii="Times New Roman" w:hAnsi="Times New Roman" w:cs="Times New Roman"/>
          <w:sz w:val="24"/>
          <w:szCs w:val="24"/>
          <w:lang w:val="bg-BG"/>
        </w:rPr>
        <w:t xml:space="preserve"> Авансови вноски</w:t>
      </w:r>
      <w:r w:rsidR="00A51B6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51B60" w:rsidRPr="00134113">
        <w:rPr>
          <w:rFonts w:ascii="Times New Roman" w:hAnsi="Times New Roman" w:cs="Times New Roman"/>
          <w:sz w:val="24"/>
          <w:szCs w:val="24"/>
          <w:lang w:val="bg-BG"/>
        </w:rPr>
        <w:t>за данък върху печалбата</w:t>
      </w:r>
      <w:r w:rsidR="00504751" w:rsidRPr="00134113">
        <w:rPr>
          <w:rFonts w:ascii="Times New Roman" w:hAnsi="Times New Roman" w:cs="Times New Roman"/>
          <w:sz w:val="24"/>
          <w:szCs w:val="24"/>
          <w:lang w:val="bg-BG"/>
        </w:rPr>
        <w:t xml:space="preserve"> – определяне и счетоводно отчитане</w:t>
      </w:r>
      <w:r w:rsidR="00BB2002" w:rsidRPr="00134113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A1318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418CA">
        <w:rPr>
          <w:rFonts w:ascii="Times New Roman" w:hAnsi="Times New Roman" w:cs="Times New Roman"/>
          <w:sz w:val="24"/>
          <w:szCs w:val="24"/>
          <w:lang w:val="bg-BG"/>
        </w:rPr>
        <w:t>Сче</w:t>
      </w:r>
      <w:r w:rsidR="00A13181">
        <w:rPr>
          <w:rFonts w:ascii="Times New Roman" w:hAnsi="Times New Roman" w:cs="Times New Roman"/>
          <w:sz w:val="24"/>
          <w:szCs w:val="24"/>
          <w:lang w:val="bg-BG"/>
        </w:rPr>
        <w:t>товодно отчитане на данъците върху разходи и върху доходи по реда на ЗКПО.</w:t>
      </w:r>
    </w:p>
    <w:p w:rsidR="00F51B86" w:rsidRDefault="00F51B86" w:rsidP="00F51B8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B2002" w:rsidRDefault="00BB2002" w:rsidP="00F51B8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3110B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Pr="0073110B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46DFE">
        <w:rPr>
          <w:rFonts w:ascii="Times New Roman" w:hAnsi="Times New Roman" w:cs="Times New Roman"/>
          <w:sz w:val="24"/>
          <w:szCs w:val="24"/>
          <w:lang w:val="bg-BG"/>
        </w:rPr>
        <w:t xml:space="preserve"> Характеристика на дейността на предприятията с нестопанска цел. Особености при с</w:t>
      </w:r>
      <w:r w:rsidRPr="0073110B">
        <w:rPr>
          <w:rFonts w:ascii="Times New Roman" w:hAnsi="Times New Roman" w:cs="Times New Roman"/>
          <w:sz w:val="24"/>
          <w:szCs w:val="24"/>
          <w:lang w:val="bg-BG"/>
        </w:rPr>
        <w:t xml:space="preserve">четоводно отчитане на </w:t>
      </w:r>
      <w:r w:rsidR="00A51B60">
        <w:rPr>
          <w:rFonts w:ascii="Times New Roman" w:hAnsi="Times New Roman" w:cs="Times New Roman"/>
          <w:sz w:val="24"/>
          <w:szCs w:val="24"/>
          <w:lang w:val="bg-BG"/>
        </w:rPr>
        <w:t>капитала, дълготрайните и краткотрайнте активи</w:t>
      </w:r>
      <w:r w:rsidR="00B46DFE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A51B60">
        <w:rPr>
          <w:rFonts w:ascii="Times New Roman" w:hAnsi="Times New Roman" w:cs="Times New Roman"/>
          <w:sz w:val="24"/>
          <w:szCs w:val="24"/>
          <w:lang w:val="bg-BG"/>
        </w:rPr>
        <w:t>финансовите средства</w:t>
      </w:r>
      <w:r w:rsidR="00B46DF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A51B60">
        <w:rPr>
          <w:rFonts w:ascii="Times New Roman" w:hAnsi="Times New Roman" w:cs="Times New Roman"/>
          <w:sz w:val="24"/>
          <w:szCs w:val="24"/>
          <w:lang w:val="bg-BG"/>
        </w:rPr>
        <w:t xml:space="preserve"> разчетите</w:t>
      </w:r>
      <w:r w:rsidR="00B46DF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A51B6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04751">
        <w:rPr>
          <w:rFonts w:ascii="Times New Roman" w:hAnsi="Times New Roman" w:cs="Times New Roman"/>
          <w:sz w:val="24"/>
          <w:szCs w:val="24"/>
          <w:lang w:val="bg-BG"/>
        </w:rPr>
        <w:t xml:space="preserve">разходите и приходите в </w:t>
      </w:r>
      <w:r w:rsidR="00B46DFE">
        <w:rPr>
          <w:rFonts w:ascii="Times New Roman" w:hAnsi="Times New Roman" w:cs="Times New Roman"/>
          <w:sz w:val="24"/>
          <w:szCs w:val="24"/>
          <w:lang w:val="bg-BG"/>
        </w:rPr>
        <w:t xml:space="preserve">нестопанската </w:t>
      </w:r>
      <w:r w:rsidR="003E2B41">
        <w:rPr>
          <w:rFonts w:ascii="Times New Roman" w:hAnsi="Times New Roman" w:cs="Times New Roman"/>
          <w:sz w:val="24"/>
          <w:szCs w:val="24"/>
          <w:lang w:val="bg-BG"/>
        </w:rPr>
        <w:t xml:space="preserve">им </w:t>
      </w:r>
      <w:r w:rsidR="00B46DFE">
        <w:rPr>
          <w:rFonts w:ascii="Times New Roman" w:hAnsi="Times New Roman" w:cs="Times New Roman"/>
          <w:sz w:val="24"/>
          <w:szCs w:val="24"/>
          <w:lang w:val="bg-BG"/>
        </w:rPr>
        <w:t>дейност</w:t>
      </w:r>
      <w:r w:rsidRPr="0073110B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50475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E2B41">
        <w:rPr>
          <w:rFonts w:ascii="Times New Roman" w:hAnsi="Times New Roman" w:cs="Times New Roman"/>
          <w:sz w:val="24"/>
          <w:szCs w:val="24"/>
          <w:lang w:val="bg-BG"/>
        </w:rPr>
        <w:t>Специфика при изготвяне на техния годишен финансов отчет.</w:t>
      </w:r>
      <w:r w:rsidR="0050475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F51B86" w:rsidRDefault="00F51B86" w:rsidP="00F51B8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80BF1" w:rsidRDefault="00480BF1" w:rsidP="00F51B86">
      <w:pPr>
        <w:jc w:val="both"/>
        <w:rPr>
          <w:rFonts w:ascii="Times New Roman" w:hAnsi="Times New Roman" w:cs="Times New Roman"/>
          <w:sz w:val="24"/>
          <w:szCs w:val="24"/>
        </w:rPr>
      </w:pPr>
      <w:r w:rsidRPr="001D00E8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BF1">
        <w:rPr>
          <w:rFonts w:ascii="Times New Roman" w:hAnsi="Times New Roman" w:cs="Times New Roman"/>
          <w:sz w:val="24"/>
          <w:szCs w:val="24"/>
        </w:rPr>
        <w:t>Характеристика на банковата дейност като обект на счетоводст</w:t>
      </w:r>
      <w:r>
        <w:rPr>
          <w:rFonts w:ascii="Times New Roman" w:hAnsi="Times New Roman" w:cs="Times New Roman"/>
          <w:sz w:val="24"/>
          <w:szCs w:val="24"/>
        </w:rPr>
        <w:t xml:space="preserve">вото. </w:t>
      </w:r>
      <w:r>
        <w:rPr>
          <w:rFonts w:ascii="Times New Roman" w:hAnsi="Times New Roman" w:cs="Times New Roman"/>
          <w:sz w:val="24"/>
          <w:szCs w:val="24"/>
        </w:rPr>
        <w:br/>
        <w:t xml:space="preserve">Видове банкови операции. </w:t>
      </w:r>
      <w:r w:rsidRPr="00480BF1">
        <w:rPr>
          <w:rFonts w:ascii="Times New Roman" w:hAnsi="Times New Roman" w:cs="Times New Roman"/>
          <w:sz w:val="24"/>
          <w:szCs w:val="24"/>
        </w:rPr>
        <w:t>Същност и значение на счетоводството за</w:t>
      </w:r>
      <w:r>
        <w:rPr>
          <w:rFonts w:ascii="Times New Roman" w:hAnsi="Times New Roman" w:cs="Times New Roman"/>
          <w:sz w:val="24"/>
          <w:szCs w:val="24"/>
        </w:rPr>
        <w:t xml:space="preserve"> осъществяване и управление на банковата дейност. </w:t>
      </w:r>
      <w:r w:rsidRPr="00480BF1">
        <w:rPr>
          <w:rFonts w:ascii="Times New Roman" w:hAnsi="Times New Roman" w:cs="Times New Roman"/>
          <w:sz w:val="24"/>
          <w:szCs w:val="24"/>
        </w:rPr>
        <w:t>Организация на счетоводството на банки</w:t>
      </w:r>
      <w:r>
        <w:rPr>
          <w:rFonts w:ascii="Times New Roman" w:hAnsi="Times New Roman" w:cs="Times New Roman"/>
          <w:sz w:val="24"/>
          <w:szCs w:val="24"/>
        </w:rPr>
        <w:t>те. Примерен банков сметкоплан.</w:t>
      </w:r>
    </w:p>
    <w:p w:rsidR="00F51B86" w:rsidRPr="00480BF1" w:rsidRDefault="00F51B86" w:rsidP="00F51B8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E23D6" w:rsidRDefault="00480BF1" w:rsidP="00F51B86">
      <w:pPr>
        <w:jc w:val="both"/>
        <w:rPr>
          <w:rFonts w:ascii="Times New Roman" w:hAnsi="Times New Roman" w:cs="Times New Roman"/>
          <w:sz w:val="24"/>
          <w:szCs w:val="24"/>
        </w:rPr>
      </w:pPr>
      <w:r w:rsidRPr="001D00E8">
        <w:rPr>
          <w:rFonts w:ascii="Times New Roman" w:hAnsi="Times New Roman" w:cs="Times New Roman"/>
          <w:b/>
          <w:sz w:val="24"/>
          <w:szCs w:val="24"/>
        </w:rPr>
        <w:t>7</w:t>
      </w:r>
      <w:r w:rsidR="00EE23D6" w:rsidRPr="001D00E8">
        <w:rPr>
          <w:rFonts w:ascii="Times New Roman" w:hAnsi="Times New Roman" w:cs="Times New Roman"/>
          <w:b/>
          <w:sz w:val="24"/>
          <w:szCs w:val="24"/>
        </w:rPr>
        <w:t>.</w:t>
      </w:r>
      <w:r w:rsidR="00EE23D6" w:rsidRPr="00EE23D6">
        <w:rPr>
          <w:rFonts w:ascii="Times New Roman" w:hAnsi="Times New Roman" w:cs="Times New Roman"/>
          <w:sz w:val="24"/>
          <w:szCs w:val="24"/>
        </w:rPr>
        <w:t xml:space="preserve"> </w:t>
      </w:r>
      <w:r w:rsidR="00A34161">
        <w:rPr>
          <w:rFonts w:ascii="Times New Roman" w:hAnsi="Times New Roman" w:cs="Times New Roman"/>
          <w:sz w:val="24"/>
          <w:szCs w:val="24"/>
        </w:rPr>
        <w:t>Видове данъ</w:t>
      </w:r>
      <w:r w:rsidR="00A34161">
        <w:rPr>
          <w:rFonts w:ascii="Times New Roman" w:hAnsi="Times New Roman" w:cs="Times New Roman"/>
          <w:sz w:val="24"/>
          <w:szCs w:val="24"/>
          <w:lang w:val="bg-BG"/>
        </w:rPr>
        <w:t>ц</w:t>
      </w:r>
      <w:r w:rsidR="00EE23D6" w:rsidRPr="00EE23D6">
        <w:rPr>
          <w:rFonts w:ascii="Times New Roman" w:hAnsi="Times New Roman" w:cs="Times New Roman"/>
          <w:sz w:val="24"/>
          <w:szCs w:val="24"/>
        </w:rPr>
        <w:t xml:space="preserve">и и данъна система в България. Данъци за бизнеса. </w:t>
      </w:r>
      <w:r w:rsidR="00EE23D6" w:rsidRPr="00EE23D6">
        <w:rPr>
          <w:rFonts w:ascii="Times New Roman" w:hAnsi="Times New Roman" w:cs="Times New Roman"/>
          <w:sz w:val="24"/>
          <w:szCs w:val="24"/>
        </w:rPr>
        <w:br/>
        <w:t>Корпоративен данък. Данък върху добавената стойност. Местни данъци.</w:t>
      </w:r>
    </w:p>
    <w:p w:rsidR="00F51B86" w:rsidRDefault="00F51B86" w:rsidP="00F51B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1E52" w:rsidRDefault="00FD1E52" w:rsidP="00F51B8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D00E8">
        <w:rPr>
          <w:rFonts w:ascii="Times New Roman" w:hAnsi="Times New Roman" w:cs="Times New Roman"/>
          <w:b/>
          <w:sz w:val="24"/>
          <w:szCs w:val="24"/>
          <w:lang w:val="bg-BG"/>
        </w:rPr>
        <w:t>8.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Финансово счетоводен анализ на предприятието – същност, видове, потребители, информационни източници. Методи за анализ на ФО. Финансови коефициенти и модели за оценка на състоянието на предприятието-ограничения и предизвикателства за аналитика.</w:t>
      </w:r>
    </w:p>
    <w:p w:rsidR="00F51B86" w:rsidRDefault="00F51B86" w:rsidP="00F51B8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D1E52" w:rsidRDefault="00FD1E52" w:rsidP="00F51B8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D00E8">
        <w:rPr>
          <w:rFonts w:ascii="Times New Roman" w:hAnsi="Times New Roman" w:cs="Times New Roman"/>
          <w:b/>
          <w:sz w:val="24"/>
          <w:szCs w:val="24"/>
          <w:lang w:val="bg-BG"/>
        </w:rPr>
        <w:t>9.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Одиторски стандарти, същност и видове. Етапи на одитния процес. МОС. МСВОИ /ИНТОСАЙ/. МСППВО. Стандарти за качество на одита. Насоки за приложение и докладване. Видове доклади.</w:t>
      </w:r>
    </w:p>
    <w:p w:rsidR="00F51B86" w:rsidRDefault="00F51B86" w:rsidP="00F51B8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D1E52" w:rsidRDefault="00FD1E52" w:rsidP="00F51B8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D00E8">
        <w:rPr>
          <w:rFonts w:ascii="Times New Roman" w:hAnsi="Times New Roman" w:cs="Times New Roman"/>
          <w:b/>
          <w:sz w:val="24"/>
          <w:szCs w:val="24"/>
          <w:lang w:val="bg-BG"/>
        </w:rPr>
        <w:t>10.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Информационни технологии и дигитализация на счетоводството. Необходимост от информационни технологии и дигитализация на счетоводството. Дигитално счетоводство, системи за безхартиено счетоводство. Изкуствен интелект</w:t>
      </w:r>
      <w:r w:rsidR="00BC70D3">
        <w:rPr>
          <w:rFonts w:ascii="Times New Roman" w:hAnsi="Times New Roman" w:cs="Times New Roman"/>
          <w:sz w:val="24"/>
          <w:szCs w:val="24"/>
          <w:lang w:val="bg-BG"/>
        </w:rPr>
        <w:t xml:space="preserve"> в счетоводството и бъдещето на счетоводната професия.</w:t>
      </w:r>
    </w:p>
    <w:p w:rsidR="00F51B86" w:rsidRDefault="00F51B86" w:rsidP="00F51B8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C70D3" w:rsidRDefault="00BC70D3" w:rsidP="00F51B8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D00E8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11.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Одит на средствата от ЕС. Същност, роля и цели на средствата от ЕС. Програмни и структурни фондове на ЕС-2021-2027г. Управляващ орган, бенифициенти и одитни органи. Роля и задачи пред ИАОСЕС, ИАСОСЕЗФ, национални и европейски СП. Място и роля на ОЛАФ и АФКОС. Индикатори за нередности и измами.</w:t>
      </w:r>
    </w:p>
    <w:p w:rsidR="00F51B86" w:rsidRDefault="00F51B86" w:rsidP="00F51B8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C70D3" w:rsidRDefault="00BC70D3" w:rsidP="00F51B8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D00E8">
        <w:rPr>
          <w:rFonts w:ascii="Times New Roman" w:hAnsi="Times New Roman" w:cs="Times New Roman"/>
          <w:b/>
          <w:sz w:val="24"/>
          <w:szCs w:val="24"/>
          <w:lang w:val="bg-BG"/>
        </w:rPr>
        <w:t>12.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Одит на финансови отчети. Счетоводно приключване и изготвяне на ГФО. Същност, задачи и изисквания один на ФО. Етапи на одита. Одиторски риск, значимост и процедура за оценка. Одиторски стандарти, същественост</w:t>
      </w:r>
      <w:r w:rsidR="002B619C">
        <w:rPr>
          <w:rFonts w:ascii="Times New Roman" w:hAnsi="Times New Roman" w:cs="Times New Roman"/>
          <w:sz w:val="24"/>
          <w:szCs w:val="24"/>
          <w:lang w:val="bg-BG"/>
        </w:rPr>
        <w:t>, извадки и доказателства. Роля на одитора при измами във ФО. ИДЕС и КПНРО.</w:t>
      </w:r>
    </w:p>
    <w:p w:rsidR="00F51B86" w:rsidRDefault="00F51B86" w:rsidP="00F51B8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B619C" w:rsidRDefault="002B619C" w:rsidP="00F51B8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D00E8">
        <w:rPr>
          <w:rFonts w:ascii="Times New Roman" w:hAnsi="Times New Roman" w:cs="Times New Roman"/>
          <w:b/>
          <w:sz w:val="24"/>
          <w:szCs w:val="24"/>
          <w:lang w:val="bg-BG"/>
        </w:rPr>
        <w:t>13.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Данъчно –осигурителен контрол. Същнос, видове и цели на задължителните осигурителни вноски и данъци. Контрол върху приходите и разходи в НОИ. Контрол върху допълнителното и доброволно осигуряване. Цели и задачи на НАП за данъчно –осигурителния контрол, ДОПК, видове декларации, проверки и ревизии.</w:t>
      </w:r>
    </w:p>
    <w:p w:rsidR="00F51B86" w:rsidRDefault="00F51B86" w:rsidP="00F51B8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B619C" w:rsidRDefault="002B619C" w:rsidP="00F51B8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D00E8">
        <w:rPr>
          <w:rFonts w:ascii="Times New Roman" w:hAnsi="Times New Roman" w:cs="Times New Roman"/>
          <w:b/>
          <w:sz w:val="24"/>
          <w:szCs w:val="24"/>
          <w:lang w:val="bg-BG"/>
        </w:rPr>
        <w:t>14.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Превенции и змами в счетоводството и одита. Определение и същност на грешките, измамите и злоупотребите. Място и роля на ВК и ВО относно измамите и злоупотребите. Оценка на риска от измами и мерки за предотвратяването им. Възможности и цили за измамите в  счетоводния отчет и финансовия резултат. Измами и злоупотреби при начисляване на данъци и осигоровки.</w:t>
      </w:r>
    </w:p>
    <w:p w:rsidR="00F51B86" w:rsidRDefault="00F51B86" w:rsidP="00F51B8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B619C" w:rsidRDefault="009D3B45" w:rsidP="00F51B8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D00E8">
        <w:rPr>
          <w:rFonts w:ascii="Times New Roman" w:hAnsi="Times New Roman" w:cs="Times New Roman"/>
          <w:b/>
          <w:sz w:val="24"/>
          <w:szCs w:val="24"/>
          <w:lang w:val="bg-BG"/>
        </w:rPr>
        <w:t>15</w:t>
      </w:r>
      <w:r w:rsidR="002B619C" w:rsidRPr="001D00E8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Етика в счетоводството и одита. Същнос, значение и място на счетоводството и одита в обществото. Професионална етика и принципи на поведение. Етичен кодекс и етични рискове. Етични конфликти и подходи за изследване на етично поведение.</w:t>
      </w:r>
    </w:p>
    <w:p w:rsidR="00F51B86" w:rsidRDefault="00F51B86" w:rsidP="00F51B8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D3B45" w:rsidRPr="00F51B86" w:rsidRDefault="009D3B45" w:rsidP="00F51B86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D00E8">
        <w:rPr>
          <w:rFonts w:ascii="Times New Roman" w:hAnsi="Times New Roman" w:cs="Times New Roman"/>
          <w:b/>
          <w:sz w:val="24"/>
          <w:szCs w:val="24"/>
          <w:lang w:val="bg-BG"/>
        </w:rPr>
        <w:t>16.</w:t>
      </w:r>
      <w:r w:rsidR="00F51B86" w:rsidRPr="00F51B86">
        <w:t xml:space="preserve"> </w:t>
      </w:r>
      <w:r w:rsidR="00F51B86" w:rsidRPr="00F51B86">
        <w:rPr>
          <w:rFonts w:ascii="Times New Roman" w:hAnsi="Times New Roman" w:cs="Times New Roman"/>
          <w:sz w:val="24"/>
          <w:szCs w:val="24"/>
        </w:rPr>
        <w:t xml:space="preserve">Корпоративно отчитане на устойчивостта – същност, цели и </w:t>
      </w:r>
      <w:r w:rsidR="00F51B86" w:rsidRPr="00F51B86">
        <w:rPr>
          <w:rFonts w:ascii="Times New Roman" w:hAnsi="Times New Roman" w:cs="Times New Roman"/>
          <w:sz w:val="24"/>
          <w:szCs w:val="24"/>
        </w:rPr>
        <w:br/>
        <w:t xml:space="preserve">развитие на регулаторната рамка в Европейския съюз. Еволюция от </w:t>
      </w:r>
      <w:r w:rsidR="00F51B86" w:rsidRPr="00F51B86">
        <w:rPr>
          <w:rFonts w:ascii="Times New Roman" w:hAnsi="Times New Roman" w:cs="Times New Roman"/>
          <w:sz w:val="24"/>
          <w:szCs w:val="24"/>
        </w:rPr>
        <w:br/>
        <w:t xml:space="preserve">нефинансово към устойчивостно отчитане. Роля на заинтересованите страни. </w:t>
      </w:r>
      <w:r w:rsidR="00F51B86" w:rsidRPr="00F51B86">
        <w:rPr>
          <w:rFonts w:ascii="Times New Roman" w:hAnsi="Times New Roman" w:cs="Times New Roman"/>
          <w:sz w:val="24"/>
          <w:szCs w:val="24"/>
        </w:rPr>
        <w:br/>
        <w:t xml:space="preserve">Директива 2013/34/ЕС и CSRD (Директива (ЕС) 2022/2464). Връзка между </w:t>
      </w:r>
      <w:r w:rsidR="00F51B86" w:rsidRPr="00F51B86">
        <w:rPr>
          <w:rFonts w:ascii="Times New Roman" w:hAnsi="Times New Roman" w:cs="Times New Roman"/>
          <w:sz w:val="24"/>
          <w:szCs w:val="24"/>
        </w:rPr>
        <w:br/>
        <w:t xml:space="preserve">устойчивостното отчитане и устойчивите инвестиции. Основни </w:t>
      </w:r>
      <w:r w:rsidR="00F51B86" w:rsidRPr="00F51B86">
        <w:rPr>
          <w:rFonts w:ascii="Times New Roman" w:hAnsi="Times New Roman" w:cs="Times New Roman"/>
          <w:sz w:val="24"/>
          <w:szCs w:val="24"/>
        </w:rPr>
        <w:br/>
        <w:t xml:space="preserve">предизвикателства пред предприятията при прилагането на изискванията за </w:t>
      </w:r>
      <w:r w:rsidR="00F51B86" w:rsidRPr="00F51B86">
        <w:rPr>
          <w:rFonts w:ascii="Times New Roman" w:hAnsi="Times New Roman" w:cs="Times New Roman"/>
          <w:sz w:val="24"/>
          <w:szCs w:val="24"/>
        </w:rPr>
        <w:br/>
        <w:t>устойчивостно отчитане.</w:t>
      </w:r>
    </w:p>
    <w:p w:rsidR="00EE23D6" w:rsidRDefault="00EE23D6" w:rsidP="0073110B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51A4D" w:rsidRDefault="00E51A4D" w:rsidP="00913E6C">
      <w:pPr>
        <w:pStyle w:val="BodyText"/>
        <w:tabs>
          <w:tab w:val="left" w:pos="546"/>
        </w:tabs>
        <w:ind w:left="0" w:right="381" w:firstLine="0"/>
        <w:jc w:val="both"/>
        <w:rPr>
          <w:rFonts w:cs="Times New Roman"/>
          <w:b/>
          <w:spacing w:val="-1"/>
        </w:rPr>
      </w:pPr>
      <w:r w:rsidRPr="00913E6C">
        <w:rPr>
          <w:rFonts w:cs="Times New Roman"/>
          <w:b/>
          <w:spacing w:val="-1"/>
        </w:rPr>
        <w:t>Литературни източници</w:t>
      </w:r>
    </w:p>
    <w:p w:rsidR="00F51B86" w:rsidRPr="00913E6C" w:rsidRDefault="00F51B86" w:rsidP="00913E6C">
      <w:pPr>
        <w:pStyle w:val="BodyText"/>
        <w:tabs>
          <w:tab w:val="left" w:pos="546"/>
        </w:tabs>
        <w:ind w:left="0" w:right="381" w:firstLine="0"/>
        <w:jc w:val="both"/>
        <w:rPr>
          <w:rFonts w:cs="Times New Roman"/>
          <w:b/>
          <w:spacing w:val="-1"/>
        </w:rPr>
      </w:pPr>
    </w:p>
    <w:p w:rsidR="00E51A4D" w:rsidRPr="00913E6C" w:rsidRDefault="00E51A4D" w:rsidP="00913E6C">
      <w:pPr>
        <w:pStyle w:val="BodyText"/>
        <w:numPr>
          <w:ilvl w:val="0"/>
          <w:numId w:val="12"/>
        </w:numPr>
        <w:tabs>
          <w:tab w:val="left" w:pos="546"/>
        </w:tabs>
        <w:ind w:right="381"/>
        <w:jc w:val="both"/>
        <w:rPr>
          <w:rFonts w:cs="Times New Roman"/>
          <w:spacing w:val="-1"/>
        </w:rPr>
      </w:pPr>
      <w:r w:rsidRPr="00913E6C">
        <w:rPr>
          <w:rFonts w:cs="Times New Roman"/>
          <w:spacing w:val="-1"/>
        </w:rPr>
        <w:t>Башева, Снежана. Концептуални основи на стандартизацията в счетоводството. София: 2010.</w:t>
      </w:r>
    </w:p>
    <w:p w:rsidR="00E51A4D" w:rsidRPr="00913E6C" w:rsidRDefault="00E51A4D" w:rsidP="00913E6C">
      <w:pPr>
        <w:pStyle w:val="BodyText"/>
        <w:numPr>
          <w:ilvl w:val="0"/>
          <w:numId w:val="12"/>
        </w:numPr>
        <w:tabs>
          <w:tab w:val="left" w:pos="546"/>
        </w:tabs>
        <w:ind w:right="381"/>
        <w:jc w:val="both"/>
        <w:rPr>
          <w:rFonts w:cs="Times New Roman"/>
          <w:spacing w:val="-1"/>
        </w:rPr>
      </w:pPr>
      <w:r w:rsidRPr="00913E6C">
        <w:rPr>
          <w:rFonts w:cs="Times New Roman"/>
          <w:spacing w:val="-1"/>
        </w:rPr>
        <w:t>Божков, Васил, Симеонова, Р., и др. Финансово счетоводство. Велико Търново: Абагар, 2009.</w:t>
      </w:r>
    </w:p>
    <w:p w:rsidR="00E51A4D" w:rsidRPr="00913E6C" w:rsidRDefault="00E51A4D" w:rsidP="00913E6C">
      <w:pPr>
        <w:pStyle w:val="BodyText"/>
        <w:numPr>
          <w:ilvl w:val="0"/>
          <w:numId w:val="12"/>
        </w:numPr>
        <w:tabs>
          <w:tab w:val="left" w:pos="546"/>
        </w:tabs>
        <w:ind w:right="381"/>
        <w:jc w:val="both"/>
        <w:rPr>
          <w:rFonts w:cs="Times New Roman"/>
          <w:spacing w:val="-1"/>
        </w:rPr>
      </w:pPr>
      <w:r w:rsidRPr="00913E6C">
        <w:rPr>
          <w:rFonts w:cs="Times New Roman"/>
          <w:spacing w:val="-1"/>
        </w:rPr>
        <w:t>Дурин, Стоян, Дурина, Даниела. Счетоводство на предприятието. София: Форком, 2024.</w:t>
      </w:r>
    </w:p>
    <w:p w:rsidR="00E51A4D" w:rsidRPr="00913E6C" w:rsidRDefault="00E51A4D" w:rsidP="00913E6C">
      <w:pPr>
        <w:pStyle w:val="BodyText"/>
        <w:numPr>
          <w:ilvl w:val="0"/>
          <w:numId w:val="12"/>
        </w:numPr>
        <w:tabs>
          <w:tab w:val="left" w:pos="546"/>
        </w:tabs>
        <w:ind w:right="381"/>
        <w:jc w:val="both"/>
        <w:rPr>
          <w:rFonts w:cs="Times New Roman"/>
          <w:spacing w:val="-1"/>
        </w:rPr>
      </w:pPr>
      <w:r w:rsidRPr="00913E6C">
        <w:rPr>
          <w:rFonts w:cs="Times New Roman"/>
          <w:spacing w:val="-1"/>
        </w:rPr>
        <w:t>Душанов, Иван, Димитров, Марин. Курс по счетоводство на предприятието. София: 2015.</w:t>
      </w:r>
    </w:p>
    <w:p w:rsidR="00E51A4D" w:rsidRPr="00913E6C" w:rsidRDefault="00E51A4D" w:rsidP="00913E6C">
      <w:pPr>
        <w:pStyle w:val="BodyText"/>
        <w:numPr>
          <w:ilvl w:val="0"/>
          <w:numId w:val="12"/>
        </w:numPr>
        <w:tabs>
          <w:tab w:val="left" w:pos="546"/>
        </w:tabs>
        <w:ind w:right="381"/>
        <w:jc w:val="both"/>
        <w:rPr>
          <w:rFonts w:cs="Times New Roman"/>
          <w:spacing w:val="-1"/>
        </w:rPr>
      </w:pPr>
      <w:r w:rsidRPr="00913E6C">
        <w:rPr>
          <w:rFonts w:cs="Times New Roman"/>
          <w:spacing w:val="-1"/>
        </w:rPr>
        <w:t>Аверкович, Е., Илиев, Г., и др. Управленско счетоводство. Велико Търново: Фабер, 2010.</w:t>
      </w:r>
    </w:p>
    <w:p w:rsidR="00E51A4D" w:rsidRPr="00913E6C" w:rsidRDefault="00E51A4D" w:rsidP="00913E6C">
      <w:pPr>
        <w:pStyle w:val="BodyText"/>
        <w:numPr>
          <w:ilvl w:val="0"/>
          <w:numId w:val="12"/>
        </w:numPr>
        <w:tabs>
          <w:tab w:val="left" w:pos="546"/>
        </w:tabs>
        <w:ind w:right="381"/>
        <w:jc w:val="both"/>
        <w:rPr>
          <w:rFonts w:cs="Times New Roman"/>
          <w:spacing w:val="-1"/>
        </w:rPr>
      </w:pPr>
      <w:r w:rsidRPr="00913E6C">
        <w:rPr>
          <w:rFonts w:cs="Times New Roman"/>
          <w:spacing w:val="-1"/>
        </w:rPr>
        <w:t>Йонкова, Б. Управленско счетоводство. София: 20</w:t>
      </w:r>
      <w:r w:rsidR="00085C08" w:rsidRPr="00913E6C">
        <w:rPr>
          <w:rFonts w:cs="Times New Roman"/>
          <w:spacing w:val="-1"/>
          <w:lang w:val="bg-BG"/>
        </w:rPr>
        <w:t>08</w:t>
      </w:r>
      <w:r w:rsidRPr="00913E6C">
        <w:rPr>
          <w:rFonts w:cs="Times New Roman"/>
          <w:spacing w:val="-1"/>
        </w:rPr>
        <w:t>.</w:t>
      </w:r>
    </w:p>
    <w:p w:rsidR="00085C08" w:rsidRPr="00913E6C" w:rsidRDefault="004B0A6F" w:rsidP="00913E6C">
      <w:pPr>
        <w:pStyle w:val="BodyText"/>
        <w:numPr>
          <w:ilvl w:val="0"/>
          <w:numId w:val="12"/>
        </w:numPr>
        <w:tabs>
          <w:tab w:val="left" w:pos="546"/>
        </w:tabs>
        <w:ind w:right="381"/>
        <w:jc w:val="both"/>
        <w:rPr>
          <w:rFonts w:cs="Times New Roman"/>
          <w:spacing w:val="-1"/>
        </w:rPr>
      </w:pPr>
      <w:r w:rsidRPr="00913E6C">
        <w:rPr>
          <w:rFonts w:cs="Times New Roman"/>
          <w:spacing w:val="-1"/>
          <w:lang w:val="bg-BG"/>
        </w:rPr>
        <w:t>Йонкова, Б. Специализиран к</w:t>
      </w:r>
      <w:r w:rsidR="00085C08" w:rsidRPr="00913E6C">
        <w:rPr>
          <w:rFonts w:cs="Times New Roman"/>
          <w:spacing w:val="-1"/>
          <w:lang w:val="bg-BG"/>
        </w:rPr>
        <w:t>урс по управленско счетоводство. София: Стопанско, 2010.</w:t>
      </w:r>
    </w:p>
    <w:p w:rsidR="00E51A4D" w:rsidRPr="00913E6C" w:rsidRDefault="00E51A4D" w:rsidP="00913E6C">
      <w:pPr>
        <w:pStyle w:val="BodyText"/>
        <w:numPr>
          <w:ilvl w:val="0"/>
          <w:numId w:val="12"/>
        </w:numPr>
        <w:tabs>
          <w:tab w:val="left" w:pos="546"/>
        </w:tabs>
        <w:ind w:right="381"/>
        <w:jc w:val="both"/>
        <w:rPr>
          <w:rFonts w:cs="Times New Roman"/>
          <w:spacing w:val="-1"/>
        </w:rPr>
      </w:pPr>
      <w:r w:rsidRPr="00913E6C">
        <w:rPr>
          <w:rFonts w:cs="Times New Roman"/>
          <w:spacing w:val="-1"/>
        </w:rPr>
        <w:t>Панчева, Станислава. Данъчно счетоводство. София: 2015.</w:t>
      </w:r>
    </w:p>
    <w:p w:rsidR="00E51A4D" w:rsidRPr="00913E6C" w:rsidRDefault="00E51A4D" w:rsidP="00913E6C">
      <w:pPr>
        <w:pStyle w:val="BodyText"/>
        <w:numPr>
          <w:ilvl w:val="0"/>
          <w:numId w:val="12"/>
        </w:numPr>
        <w:tabs>
          <w:tab w:val="left" w:pos="546"/>
        </w:tabs>
        <w:ind w:right="381"/>
        <w:jc w:val="both"/>
        <w:rPr>
          <w:rFonts w:cs="Times New Roman"/>
          <w:spacing w:val="-1"/>
        </w:rPr>
      </w:pPr>
      <w:r w:rsidRPr="00913E6C">
        <w:rPr>
          <w:rFonts w:cs="Times New Roman"/>
          <w:spacing w:val="-1"/>
          <w:lang w:val="bg-BG"/>
        </w:rPr>
        <w:t xml:space="preserve">Дамянов, Дамян, Панчева, Станислава Счетоводство на предприятия с нестопанска </w:t>
      </w:r>
      <w:r w:rsidR="004B0A6F" w:rsidRPr="00913E6C">
        <w:rPr>
          <w:rFonts w:cs="Times New Roman"/>
          <w:spacing w:val="-1"/>
          <w:lang w:val="bg-BG"/>
        </w:rPr>
        <w:t>цел. В.Търново:</w:t>
      </w:r>
      <w:r w:rsidR="004B0A6F" w:rsidRPr="00913E6C">
        <w:rPr>
          <w:rFonts w:cs="Times New Roman"/>
        </w:rPr>
        <w:t xml:space="preserve"> </w:t>
      </w:r>
      <w:r w:rsidR="004B0A6F" w:rsidRPr="00913E6C">
        <w:rPr>
          <w:rFonts w:cs="Times New Roman"/>
          <w:spacing w:val="-1"/>
          <w:lang w:val="bg-BG"/>
        </w:rPr>
        <w:t>Фабер, 2008.</w:t>
      </w:r>
    </w:p>
    <w:p w:rsidR="00E51A4D" w:rsidRPr="00913E6C" w:rsidRDefault="00E51A4D" w:rsidP="00913E6C">
      <w:pPr>
        <w:pStyle w:val="BodyText"/>
        <w:numPr>
          <w:ilvl w:val="0"/>
          <w:numId w:val="12"/>
        </w:numPr>
        <w:tabs>
          <w:tab w:val="left" w:pos="546"/>
        </w:tabs>
        <w:ind w:right="381"/>
        <w:jc w:val="both"/>
        <w:rPr>
          <w:rFonts w:cs="Times New Roman"/>
          <w:spacing w:val="-1"/>
        </w:rPr>
      </w:pPr>
      <w:r w:rsidRPr="00913E6C">
        <w:rPr>
          <w:rFonts w:cs="Times New Roman"/>
          <w:spacing w:val="-1"/>
          <w:lang w:val="bg-BG"/>
        </w:rPr>
        <w:lastRenderedPageBreak/>
        <w:t xml:space="preserve">Панчева, Станислава. Теоретико-приложни аспекти на счетовоството в предприятията с нестопанска цел. </w:t>
      </w:r>
      <w:r w:rsidR="004B0A6F" w:rsidRPr="00913E6C">
        <w:rPr>
          <w:rFonts w:cs="Times New Roman"/>
          <w:spacing w:val="-1"/>
          <w:lang w:val="bg-BG"/>
        </w:rPr>
        <w:t xml:space="preserve">Свищов: </w:t>
      </w:r>
      <w:r w:rsidRPr="00913E6C">
        <w:rPr>
          <w:rFonts w:cs="Times New Roman"/>
          <w:spacing w:val="-1"/>
          <w:lang w:val="bg-BG"/>
        </w:rPr>
        <w:t>С.А.“Д.А.Ценов“</w:t>
      </w:r>
      <w:r w:rsidR="004B0A6F" w:rsidRPr="00913E6C">
        <w:rPr>
          <w:rFonts w:cs="Times New Roman"/>
          <w:spacing w:val="-1"/>
          <w:lang w:val="bg-BG"/>
        </w:rPr>
        <w:t>, 2009.</w:t>
      </w:r>
    </w:p>
    <w:p w:rsidR="00E51A4D" w:rsidRPr="00913E6C" w:rsidRDefault="00E51A4D" w:rsidP="00913E6C">
      <w:pPr>
        <w:pStyle w:val="BodyText"/>
        <w:numPr>
          <w:ilvl w:val="0"/>
          <w:numId w:val="12"/>
        </w:numPr>
        <w:tabs>
          <w:tab w:val="left" w:pos="546"/>
        </w:tabs>
        <w:ind w:right="381"/>
        <w:jc w:val="both"/>
        <w:rPr>
          <w:rFonts w:cs="Times New Roman"/>
          <w:spacing w:val="-1"/>
        </w:rPr>
      </w:pPr>
      <w:r w:rsidRPr="00913E6C">
        <w:rPr>
          <w:rFonts w:cs="Times New Roman"/>
          <w:spacing w:val="-1"/>
        </w:rPr>
        <w:t>Панчева, Станислава. Счетоводство на предприятието (сборник задачи и казуси). София: Нов български университет, 2015.</w:t>
      </w:r>
    </w:p>
    <w:p w:rsidR="004E4CCA" w:rsidRPr="00913E6C" w:rsidRDefault="00E51A4D" w:rsidP="00913E6C">
      <w:pPr>
        <w:pStyle w:val="BodyText"/>
        <w:numPr>
          <w:ilvl w:val="0"/>
          <w:numId w:val="12"/>
        </w:numPr>
        <w:tabs>
          <w:tab w:val="left" w:pos="546"/>
        </w:tabs>
        <w:ind w:right="381"/>
        <w:jc w:val="both"/>
        <w:rPr>
          <w:rFonts w:cs="Times New Roman"/>
          <w:spacing w:val="-1"/>
        </w:rPr>
      </w:pPr>
      <w:r w:rsidRPr="00913E6C">
        <w:rPr>
          <w:rFonts w:cs="Times New Roman"/>
          <w:spacing w:val="-1"/>
        </w:rPr>
        <w:t>Рупска, Т., Орешаров, Н. Управленско счетоводство. София: 2015.</w:t>
      </w:r>
    </w:p>
    <w:p w:rsidR="004E4CCA" w:rsidRPr="00913E6C" w:rsidRDefault="004E4CCA" w:rsidP="00913E6C">
      <w:pPr>
        <w:widowControl/>
        <w:shd w:val="clear" w:color="auto" w:fill="FFFFFF"/>
        <w:ind w:left="36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bg-BG"/>
        </w:rPr>
      </w:pPr>
      <w:r w:rsidRPr="00913E6C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13.</w:t>
      </w:r>
      <w:hyperlink r:id="rId8" w:history="1">
        <w:r w:rsidRPr="00913E6C">
          <w:rPr>
            <w:rFonts w:ascii="Times New Roman" w:eastAsia="Times New Roman" w:hAnsi="Times New Roman" w:cs="Times New Roman"/>
            <w:bCs/>
            <w:sz w:val="24"/>
            <w:szCs w:val="24"/>
          </w:rPr>
          <w:t>Стоян Стоянов</w:t>
        </w:r>
      </w:hyperlink>
      <w:r w:rsidRPr="00913E6C">
        <w:rPr>
          <w:rFonts w:ascii="Times New Roman" w:eastAsia="Times New Roman" w:hAnsi="Times New Roman" w:cs="Times New Roman"/>
          <w:bCs/>
          <w:sz w:val="24"/>
          <w:szCs w:val="24"/>
        </w:rPr>
        <w:t>, </w:t>
      </w:r>
      <w:hyperlink r:id="rId9" w:history="1">
        <w:r w:rsidRPr="00913E6C">
          <w:rPr>
            <w:rFonts w:ascii="Times New Roman" w:eastAsia="Times New Roman" w:hAnsi="Times New Roman" w:cs="Times New Roman"/>
            <w:bCs/>
            <w:sz w:val="24"/>
            <w:szCs w:val="24"/>
          </w:rPr>
          <w:t>Даниела Фесчиян</w:t>
        </w:r>
      </w:hyperlink>
      <w:r w:rsidRPr="00913E6C">
        <w:rPr>
          <w:rFonts w:ascii="Times New Roman" w:eastAsia="Times New Roman" w:hAnsi="Times New Roman" w:cs="Times New Roman"/>
          <w:bCs/>
          <w:sz w:val="24"/>
          <w:szCs w:val="24"/>
        </w:rPr>
        <w:t>, </w:t>
      </w:r>
      <w:hyperlink r:id="rId10" w:history="1">
        <w:r w:rsidRPr="00913E6C">
          <w:rPr>
            <w:rFonts w:ascii="Times New Roman" w:eastAsia="Times New Roman" w:hAnsi="Times New Roman" w:cs="Times New Roman"/>
            <w:bCs/>
            <w:sz w:val="24"/>
            <w:szCs w:val="24"/>
          </w:rPr>
          <w:t>Снежана Башева</w:t>
        </w:r>
      </w:hyperlink>
      <w:r w:rsidRPr="00913E6C">
        <w:rPr>
          <w:rFonts w:ascii="Times New Roman" w:eastAsia="Times New Roman" w:hAnsi="Times New Roman" w:cs="Times New Roman"/>
          <w:bCs/>
          <w:sz w:val="24"/>
          <w:szCs w:val="24"/>
        </w:rPr>
        <w:t>, Радка Андасарова</w:t>
      </w:r>
      <w:r w:rsidRPr="00913E6C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-</w:t>
      </w:r>
      <w:r w:rsidRPr="00913E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Банково счетоводство</w:t>
      </w:r>
      <w:r w:rsidRPr="00913E6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bg-BG"/>
        </w:rPr>
        <w:t xml:space="preserve"> 2018.</w:t>
      </w:r>
    </w:p>
    <w:p w:rsidR="004E4CCA" w:rsidRPr="00913E6C" w:rsidRDefault="004E4CCA" w:rsidP="00913E6C">
      <w:pPr>
        <w:widowControl/>
        <w:shd w:val="clear" w:color="auto" w:fill="FFFFFF"/>
        <w:ind w:left="15" w:right="300" w:firstLine="345"/>
        <w:rPr>
          <w:rFonts w:ascii="Times New Roman" w:hAnsi="Times New Roman" w:cs="Times New Roman"/>
          <w:kern w:val="36"/>
          <w:sz w:val="24"/>
          <w:szCs w:val="24"/>
          <w:lang w:val="bg-BG"/>
        </w:rPr>
      </w:pPr>
      <w:r w:rsidRPr="00913E6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bg-BG"/>
        </w:rPr>
        <w:t>14.</w:t>
      </w:r>
      <w:r w:rsidRPr="00913E6C">
        <w:rPr>
          <w:rFonts w:ascii="Times New Roman" w:hAnsi="Times New Roman" w:cs="Times New Roman"/>
          <w:color w:val="444444"/>
          <w:kern w:val="36"/>
          <w:sz w:val="24"/>
          <w:szCs w:val="24"/>
        </w:rPr>
        <w:t xml:space="preserve"> </w:t>
      </w:r>
      <w:hyperlink r:id="rId11" w:tooltip="View other Али Вейсел  products" w:history="1">
        <w:r w:rsidRPr="00913E6C">
          <w:rPr>
            <w:rFonts w:ascii="Times New Roman" w:eastAsia="Times New Roman" w:hAnsi="Times New Roman" w:cs="Times New Roman"/>
            <w:sz w:val="24"/>
            <w:szCs w:val="24"/>
          </w:rPr>
          <w:t>Али Вейсел</w:t>
        </w:r>
      </w:hyperlink>
      <w:r w:rsidRPr="00913E6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- </w:t>
      </w:r>
      <w:r w:rsidRPr="00913E6C">
        <w:rPr>
          <w:rFonts w:ascii="Times New Roman" w:hAnsi="Times New Roman" w:cs="Times New Roman"/>
          <w:kern w:val="36"/>
          <w:sz w:val="24"/>
          <w:szCs w:val="24"/>
        </w:rPr>
        <w:t>Одитинг - Второ издание</w:t>
      </w:r>
      <w:r w:rsidRPr="00913E6C">
        <w:rPr>
          <w:rFonts w:ascii="Times New Roman" w:hAnsi="Times New Roman" w:cs="Times New Roman"/>
          <w:kern w:val="36"/>
          <w:sz w:val="24"/>
          <w:szCs w:val="24"/>
          <w:lang w:val="bg-BG"/>
        </w:rPr>
        <w:t xml:space="preserve"> 2026</w:t>
      </w:r>
    </w:p>
    <w:p w:rsidR="004E4CCA" w:rsidRPr="00913E6C" w:rsidRDefault="004E4CCA" w:rsidP="00913E6C">
      <w:pPr>
        <w:widowControl/>
        <w:shd w:val="clear" w:color="auto" w:fill="FFFFFF"/>
        <w:ind w:left="15" w:right="300" w:firstLine="345"/>
        <w:rPr>
          <w:rFonts w:ascii="Times New Roman" w:hAnsi="Times New Roman" w:cs="Times New Roman"/>
          <w:bCs/>
          <w:color w:val="222222"/>
          <w:spacing w:val="-7"/>
          <w:sz w:val="24"/>
          <w:szCs w:val="24"/>
          <w:lang w:val="bg-BG"/>
        </w:rPr>
      </w:pPr>
      <w:r w:rsidRPr="00913E6C">
        <w:rPr>
          <w:rFonts w:ascii="Times New Roman" w:hAnsi="Times New Roman" w:cs="Times New Roman"/>
          <w:kern w:val="36"/>
          <w:sz w:val="24"/>
          <w:szCs w:val="24"/>
          <w:lang w:val="bg-BG"/>
        </w:rPr>
        <w:t>15.</w:t>
      </w:r>
      <w:r w:rsidRPr="00913E6C">
        <w:rPr>
          <w:rFonts w:ascii="Times New Roman" w:hAnsi="Times New Roman" w:cs="Times New Roman"/>
          <w:bCs/>
          <w:color w:val="222222"/>
          <w:spacing w:val="-7"/>
          <w:sz w:val="24"/>
          <w:szCs w:val="24"/>
        </w:rPr>
        <w:t xml:space="preserve"> Атанасов, Атанас и др. Одит на финансовите отчети</w:t>
      </w:r>
      <w:r w:rsidRPr="00913E6C">
        <w:rPr>
          <w:rFonts w:ascii="Times New Roman" w:hAnsi="Times New Roman" w:cs="Times New Roman"/>
          <w:bCs/>
          <w:color w:val="222222"/>
          <w:spacing w:val="-7"/>
          <w:sz w:val="24"/>
          <w:szCs w:val="24"/>
          <w:lang w:val="bg-BG"/>
        </w:rPr>
        <w:t xml:space="preserve"> Свищов 2023</w:t>
      </w:r>
    </w:p>
    <w:p w:rsidR="0093455D" w:rsidRPr="00913E6C" w:rsidRDefault="0093455D" w:rsidP="00913E6C">
      <w:pPr>
        <w:autoSpaceDE w:val="0"/>
        <w:autoSpaceDN w:val="0"/>
        <w:ind w:firstLine="360"/>
        <w:jc w:val="both"/>
        <w:rPr>
          <w:rFonts w:ascii="Times New Roman" w:eastAsia="Arial" w:hAnsi="Times New Roman" w:cs="Times New Roman"/>
          <w:bCs/>
          <w:sz w:val="24"/>
          <w:szCs w:val="24"/>
          <w:lang w:val="bg-BG"/>
        </w:rPr>
      </w:pPr>
      <w:r w:rsidRPr="00913E6C">
        <w:rPr>
          <w:rFonts w:ascii="Times New Roman" w:eastAsia="Arial" w:hAnsi="Times New Roman" w:cs="Times New Roman"/>
          <w:bCs/>
          <w:sz w:val="24"/>
          <w:szCs w:val="24"/>
          <w:lang w:val="bg-BG"/>
        </w:rPr>
        <w:t>16.Георгиева Д., Дигиталните умения на счетоводителите, сп. Икономика 21 - 2/2019</w:t>
      </w:r>
    </w:p>
    <w:p w:rsidR="0093455D" w:rsidRPr="00913E6C" w:rsidRDefault="0093455D" w:rsidP="00913E6C">
      <w:pPr>
        <w:widowControl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13E6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17.</w:t>
      </w:r>
      <w:r w:rsidRPr="00913E6C">
        <w:rPr>
          <w:rFonts w:ascii="Times New Roman" w:eastAsia="Times New Roman" w:hAnsi="Times New Roman" w:cs="Times New Roman"/>
          <w:sz w:val="24"/>
          <w:szCs w:val="24"/>
          <w:lang w:val="bg-BG"/>
        </w:rPr>
        <w:t>Лазарова В. Счетоводни информационни системи и дигитализация, IV НКПИ 20.11.2019, УНСС</w:t>
      </w:r>
    </w:p>
    <w:p w:rsidR="0093455D" w:rsidRPr="00913E6C" w:rsidRDefault="006C02D1" w:rsidP="00913E6C">
      <w:pPr>
        <w:widowControl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13E6C">
        <w:rPr>
          <w:rFonts w:ascii="Times New Roman" w:eastAsia="Times New Roman" w:hAnsi="Times New Roman" w:cs="Times New Roman"/>
          <w:sz w:val="24"/>
          <w:szCs w:val="24"/>
          <w:lang w:val="bg-BG"/>
        </w:rPr>
        <w:t>18</w:t>
      </w:r>
      <w:r w:rsidR="0093455D" w:rsidRPr="00913E6C">
        <w:rPr>
          <w:rFonts w:ascii="Times New Roman" w:eastAsia="Times New Roman" w:hAnsi="Times New Roman" w:cs="Times New Roman"/>
          <w:sz w:val="24"/>
          <w:szCs w:val="24"/>
          <w:lang w:val="bg-BG"/>
        </w:rPr>
        <w:t>.Лазарова В. Дигитализация и дигитална трансформация в счетоводството, сп. Иконом. и социални алтернативи, бр. 2/ 2019/</w:t>
      </w:r>
    </w:p>
    <w:p w:rsidR="0093455D" w:rsidRDefault="006C02D1" w:rsidP="00913E6C">
      <w:pPr>
        <w:widowControl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13E6C">
        <w:rPr>
          <w:rFonts w:ascii="Times New Roman" w:eastAsia="Times New Roman" w:hAnsi="Times New Roman" w:cs="Times New Roman"/>
          <w:sz w:val="24"/>
          <w:szCs w:val="24"/>
          <w:lang w:val="bg-BG"/>
        </w:rPr>
        <w:t>19</w:t>
      </w:r>
      <w:r w:rsidR="0093455D" w:rsidRPr="00913E6C">
        <w:rPr>
          <w:rFonts w:ascii="Times New Roman" w:eastAsia="Times New Roman" w:hAnsi="Times New Roman" w:cs="Times New Roman"/>
          <w:sz w:val="24"/>
          <w:szCs w:val="24"/>
          <w:lang w:val="bg-BG"/>
        </w:rPr>
        <w:t>. Илиев Пл. Съвременният контрол в ерата на дигитализация, 2022</w:t>
      </w:r>
    </w:p>
    <w:p w:rsidR="00913E6C" w:rsidRDefault="00913E6C" w:rsidP="00913E6C">
      <w:pPr>
        <w:widowControl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20. Илиев Пл. Вътрешен контрол и вътрешен одит 2019</w:t>
      </w:r>
    </w:p>
    <w:p w:rsidR="00913E6C" w:rsidRDefault="00913E6C" w:rsidP="00913E6C">
      <w:pPr>
        <w:widowControl/>
        <w:ind w:left="426" w:hanging="66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21. </w:t>
      </w:r>
      <w:r w:rsidR="00ED00D9" w:rsidRPr="00D36559">
        <w:rPr>
          <w:rStyle w:val="personnam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Илиев, Пл.</w:t>
      </w:r>
      <w:r w:rsidR="00ED00D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D00D9" w:rsidRPr="00D3655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-2020 - </w:t>
      </w:r>
      <w:r w:rsidRPr="00913E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hyperlink r:id="rId12" w:history="1">
        <w:r w:rsidRPr="00D36559">
          <w:rPr>
            <w:rStyle w:val="Emphasis"/>
            <w:rFonts w:ascii="Times New Roman" w:hAnsi="Times New Roman" w:cs="Times New Roman"/>
            <w:i w:val="0"/>
            <w:sz w:val="24"/>
            <w:szCs w:val="24"/>
            <w:shd w:val="clear" w:color="auto" w:fill="FFFFFF"/>
            <w:lang w:val="ru-RU"/>
          </w:rPr>
          <w:t>Икономически измами и злоупотреби, и превенция срещу тях.</w:t>
        </w:r>
      </w:hyperlink>
      <w:r w:rsidRPr="00913E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913E6C">
        <w:rPr>
          <w:rFonts w:ascii="Times New Roman" w:hAnsi="Times New Roman" w:cs="Times New Roman"/>
          <w:sz w:val="24"/>
          <w:szCs w:val="24"/>
          <w:shd w:val="clear" w:color="auto" w:fill="FFFFFF"/>
        </w:rPr>
        <w:t>други. Научен електронен архив на НБУ, София</w:t>
      </w:r>
      <w:r w:rsidRPr="00913E6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ED00D9" w:rsidRPr="00ED00D9" w:rsidRDefault="00ED00D9" w:rsidP="00913E6C">
      <w:pPr>
        <w:widowControl/>
        <w:ind w:left="426" w:hanging="66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 w:rsidRPr="00ED00D9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22.</w:t>
      </w:r>
      <w:r w:rsidRPr="00ED00D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bg-BG"/>
        </w:rPr>
        <w:t xml:space="preserve"> </w:t>
      </w:r>
      <w:r w:rsidRPr="00ED00D9">
        <w:rPr>
          <w:rStyle w:val="personname"/>
          <w:rFonts w:ascii="Times New Roman" w:hAnsi="Times New Roman" w:cs="Times New Roman"/>
          <w:sz w:val="24"/>
          <w:szCs w:val="24"/>
          <w:shd w:val="clear" w:color="auto" w:fill="FFFFFF"/>
        </w:rPr>
        <w:t>Илиев, Пламен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-2017 </w:t>
      </w:r>
      <w:hyperlink r:id="rId13" w:history="1">
        <w:r w:rsidRPr="00ED00D9">
          <w:rPr>
            <w:rStyle w:val="Emphasis"/>
            <w:rFonts w:ascii="Times New Roman" w:hAnsi="Times New Roman" w:cs="Times New Roman"/>
            <w:i w:val="0"/>
            <w:sz w:val="24"/>
            <w:szCs w:val="24"/>
            <w:shd w:val="clear" w:color="auto" w:fill="FFFFFF"/>
          </w:rPr>
          <w:t>Контрол върху нередностите при използване на средства на ЕС</w:t>
        </w:r>
        <w:r w:rsidRPr="00ED00D9">
          <w:rPr>
            <w:rStyle w:val="Emphasis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</w:hyperlink>
      <w:r w:rsidRPr="00ED00D9">
        <w:rPr>
          <w:rFonts w:ascii="Times New Roman" w:hAnsi="Times New Roman" w:cs="Times New Roman"/>
          <w:sz w:val="24"/>
          <w:szCs w:val="24"/>
          <w:shd w:val="clear" w:color="auto" w:fill="FFFFFF"/>
        </w:rPr>
        <w:t>  Научен електронен архив на НБУ, София.</w:t>
      </w:r>
    </w:p>
    <w:p w:rsidR="0093455D" w:rsidRPr="00913E6C" w:rsidRDefault="00ED00D9" w:rsidP="00913E6C">
      <w:pPr>
        <w:autoSpaceDE w:val="0"/>
        <w:autoSpaceDN w:val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 w:eastAsia="bg-BG"/>
        </w:rPr>
        <w:t>23</w:t>
      </w:r>
      <w:r w:rsidR="0093455D" w:rsidRPr="00913E6C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.Петрова П., Индустрия 4.0 и счетоводството, Сб. Доклади от МНК 29-30.09.2017г. стр.242-247, СУ</w:t>
      </w:r>
    </w:p>
    <w:p w:rsidR="006C02D1" w:rsidRPr="00913E6C" w:rsidRDefault="00ED00D9" w:rsidP="00913E6C">
      <w:pPr>
        <w:widowControl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="006E2D21" w:rsidRPr="00913E6C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6C02D1" w:rsidRPr="00913E6C">
        <w:rPr>
          <w:rFonts w:ascii="Times New Roman" w:eastAsia="Times New Roman" w:hAnsi="Times New Roman" w:cs="Times New Roman"/>
          <w:sz w:val="24"/>
          <w:szCs w:val="24"/>
          <w:lang w:val="bg-BG"/>
        </w:rPr>
        <w:t>Данева, И. Осигуряване и осигурителен пазар, С., НБУ, 2018</w:t>
      </w:r>
    </w:p>
    <w:p w:rsidR="006C02D1" w:rsidRPr="00913E6C" w:rsidRDefault="00ED00D9" w:rsidP="00913E6C">
      <w:pPr>
        <w:widowControl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25</w:t>
      </w:r>
      <w:r w:rsidR="006E2D21" w:rsidRPr="00913E6C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6C02D1" w:rsidRPr="00913E6C">
        <w:rPr>
          <w:rFonts w:ascii="Times New Roman" w:eastAsia="Times New Roman" w:hAnsi="Times New Roman" w:cs="Times New Roman"/>
          <w:sz w:val="24"/>
          <w:szCs w:val="24"/>
          <w:lang w:val="bg-BG"/>
        </w:rPr>
        <w:t>Динев, М. Контрол в социалното управление, С., 1999.</w:t>
      </w:r>
    </w:p>
    <w:p w:rsidR="006C02D1" w:rsidRPr="00913E6C" w:rsidRDefault="00ED00D9" w:rsidP="00913E6C">
      <w:pPr>
        <w:pStyle w:val="1"/>
        <w:shd w:val="clear" w:color="auto" w:fill="auto"/>
        <w:tabs>
          <w:tab w:val="left" w:pos="0"/>
        </w:tabs>
        <w:spacing w:before="0" w:line="240" w:lineRule="auto"/>
        <w:ind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26</w:t>
      </w:r>
      <w:r w:rsidR="006E2D21" w:rsidRPr="00913E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C02D1" w:rsidRPr="00913E6C">
        <w:rPr>
          <w:rFonts w:ascii="Times New Roman" w:hAnsi="Times New Roman" w:cs="Times New Roman"/>
          <w:color w:val="000000"/>
          <w:sz w:val="24"/>
          <w:szCs w:val="24"/>
        </w:rPr>
        <w:t>Динев Д.-Икономически измами-1 и 2 част-С-2012г</w:t>
      </w:r>
    </w:p>
    <w:p w:rsidR="006C02D1" w:rsidRPr="00913E6C" w:rsidRDefault="00ED00D9" w:rsidP="00913E6C">
      <w:pPr>
        <w:pStyle w:val="1"/>
        <w:shd w:val="clear" w:color="auto" w:fill="auto"/>
        <w:tabs>
          <w:tab w:val="left" w:pos="0"/>
        </w:tabs>
        <w:spacing w:before="0" w:line="240" w:lineRule="auto"/>
        <w:ind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27</w:t>
      </w:r>
      <w:r w:rsidR="006E2D21" w:rsidRPr="00913E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C02D1" w:rsidRPr="00913E6C">
        <w:rPr>
          <w:rFonts w:ascii="Times New Roman" w:hAnsi="Times New Roman" w:cs="Times New Roman"/>
          <w:color w:val="000000"/>
          <w:sz w:val="24"/>
          <w:szCs w:val="24"/>
        </w:rPr>
        <w:t xml:space="preserve"> Динев Д. -Счетоводни измами – разкриване и превенция С. 2021г.</w:t>
      </w:r>
    </w:p>
    <w:p w:rsidR="006C02D1" w:rsidRPr="00913E6C" w:rsidRDefault="00ED00D9" w:rsidP="00913E6C">
      <w:pPr>
        <w:pStyle w:val="1"/>
        <w:shd w:val="clear" w:color="auto" w:fill="auto"/>
        <w:tabs>
          <w:tab w:val="left" w:pos="426"/>
        </w:tabs>
        <w:spacing w:before="0" w:line="240" w:lineRule="auto"/>
        <w:ind w:left="426" w:right="60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28</w:t>
      </w:r>
      <w:r w:rsidR="006E2D21" w:rsidRPr="00913E6C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6C02D1" w:rsidRPr="00913E6C">
        <w:rPr>
          <w:rFonts w:ascii="Times New Roman" w:hAnsi="Times New Roman" w:cs="Times New Roman"/>
          <w:sz w:val="24"/>
          <w:szCs w:val="24"/>
        </w:rPr>
        <w:t xml:space="preserve"> Динев Д. </w:t>
      </w:r>
      <w:r w:rsidR="006E2D21" w:rsidRPr="00913E6C">
        <w:rPr>
          <w:rFonts w:ascii="Times New Roman" w:hAnsi="Times New Roman" w:cs="Times New Roman"/>
          <w:sz w:val="24"/>
          <w:szCs w:val="24"/>
        </w:rPr>
        <w:t>–</w:t>
      </w:r>
      <w:r w:rsidR="006C02D1" w:rsidRPr="00913E6C">
        <w:rPr>
          <w:rFonts w:ascii="Times New Roman" w:hAnsi="Times New Roman" w:cs="Times New Roman"/>
          <w:sz w:val="24"/>
          <w:szCs w:val="24"/>
        </w:rPr>
        <w:t xml:space="preserve"> П</w:t>
      </w:r>
      <w:r w:rsidR="006E2D21" w:rsidRPr="00913E6C">
        <w:rPr>
          <w:rFonts w:ascii="Times New Roman" w:hAnsi="Times New Roman" w:cs="Times New Roman"/>
          <w:sz w:val="24"/>
          <w:szCs w:val="24"/>
          <w:lang w:val="bg-BG"/>
        </w:rPr>
        <w:t xml:space="preserve">ротиводействие на прането на пари и новите предизвикателства за лицата, предоставящи счетоводни услуги и данъчни консултации, Годишник ИДЕС 2020г.     </w:t>
      </w:r>
      <w:r w:rsidR="006C02D1" w:rsidRPr="00913E6C">
        <w:rPr>
          <w:rFonts w:ascii="Times New Roman" w:hAnsi="Times New Roman" w:cs="Times New Roman"/>
          <w:color w:val="000000"/>
          <w:sz w:val="24"/>
          <w:szCs w:val="24"/>
        </w:rPr>
        <w:t>10.Джаксън С.- Финансови измами в големия бизнес-С-2006г</w:t>
      </w:r>
    </w:p>
    <w:p w:rsidR="006C02D1" w:rsidRPr="00913E6C" w:rsidRDefault="00ED00D9" w:rsidP="00913E6C">
      <w:pPr>
        <w:pStyle w:val="1"/>
        <w:shd w:val="clear" w:color="auto" w:fill="auto"/>
        <w:tabs>
          <w:tab w:val="left" w:pos="0"/>
        </w:tabs>
        <w:spacing w:before="0" w:line="240" w:lineRule="auto"/>
        <w:ind w:right="60" w:firstLine="0"/>
        <w:jc w:val="both"/>
        <w:rPr>
          <w:rStyle w:val="a"/>
          <w:rFonts w:ascii="Times New Roman" w:hAnsi="Times New Roman" w:cs="Times New Roman"/>
          <w:sz w:val="24"/>
          <w:szCs w:val="24"/>
        </w:rPr>
      </w:pPr>
      <w:r>
        <w:rPr>
          <w:rStyle w:val="a"/>
          <w:rFonts w:ascii="Times New Roman" w:hAnsi="Times New Roman" w:cs="Times New Roman"/>
          <w:color w:val="000000"/>
          <w:sz w:val="24"/>
          <w:szCs w:val="24"/>
        </w:rPr>
        <w:t xml:space="preserve">       29</w:t>
      </w:r>
      <w:r w:rsidR="006E2D21" w:rsidRPr="00913E6C">
        <w:rPr>
          <w:rStyle w:val="a"/>
          <w:rFonts w:ascii="Times New Roman" w:hAnsi="Times New Roman" w:cs="Times New Roman"/>
          <w:color w:val="000000"/>
          <w:sz w:val="24"/>
          <w:szCs w:val="24"/>
        </w:rPr>
        <w:t>.</w:t>
      </w:r>
      <w:r w:rsidR="006C02D1" w:rsidRPr="00913E6C">
        <w:rPr>
          <w:rStyle w:val="a"/>
          <w:rFonts w:ascii="Times New Roman" w:hAnsi="Times New Roman" w:cs="Times New Roman"/>
          <w:color w:val="000000"/>
          <w:sz w:val="24"/>
          <w:szCs w:val="24"/>
        </w:rPr>
        <w:t>Договор за функциониране на Европейски съюз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EF1079" w:rsidRPr="00913E6C" w:rsidTr="000E4B43">
        <w:tc>
          <w:tcPr>
            <w:tcW w:w="10768" w:type="dxa"/>
          </w:tcPr>
          <w:p w:rsidR="00EF1079" w:rsidRPr="00913E6C" w:rsidRDefault="00EF1079" w:rsidP="00913E6C">
            <w:pPr>
              <w:rPr>
                <w:bCs/>
                <w:color w:val="222222"/>
                <w:spacing w:val="-7"/>
                <w:sz w:val="24"/>
                <w:szCs w:val="24"/>
                <w:lang w:val="bg-BG"/>
              </w:rPr>
            </w:pPr>
            <w:r w:rsidRPr="00913E6C">
              <w:rPr>
                <w:bCs/>
                <w:color w:val="222222"/>
                <w:spacing w:val="-7"/>
                <w:sz w:val="24"/>
                <w:szCs w:val="24"/>
                <w:lang w:val="bg-BG"/>
              </w:rPr>
              <w:t xml:space="preserve">   </w:t>
            </w:r>
            <w:r w:rsidR="006E2D21" w:rsidRPr="00913E6C">
              <w:rPr>
                <w:bCs/>
                <w:color w:val="222222"/>
                <w:spacing w:val="-7"/>
                <w:sz w:val="24"/>
                <w:szCs w:val="24"/>
                <w:lang w:val="bg-BG"/>
              </w:rPr>
              <w:t xml:space="preserve">   </w:t>
            </w:r>
            <w:r w:rsidR="00ED00D9">
              <w:rPr>
                <w:bCs/>
                <w:color w:val="222222"/>
                <w:spacing w:val="-7"/>
                <w:sz w:val="24"/>
                <w:szCs w:val="24"/>
                <w:lang w:val="bg-BG"/>
              </w:rPr>
              <w:t>30</w:t>
            </w:r>
            <w:r w:rsidR="006E2D21" w:rsidRPr="00913E6C">
              <w:rPr>
                <w:bCs/>
                <w:color w:val="222222"/>
                <w:spacing w:val="-7"/>
                <w:sz w:val="24"/>
                <w:szCs w:val="24"/>
                <w:lang w:val="bg-BG"/>
              </w:rPr>
              <w:t xml:space="preserve">. </w:t>
            </w:r>
            <w:r w:rsidRPr="00913E6C">
              <w:rPr>
                <w:bCs/>
                <w:color w:val="222222"/>
                <w:spacing w:val="-7"/>
                <w:sz w:val="24"/>
                <w:szCs w:val="24"/>
                <w:lang w:val="bg-BG"/>
              </w:rPr>
              <w:t>Личева, К. -Фирмена и финансова етика. 2012.</w:t>
            </w:r>
          </w:p>
        </w:tc>
      </w:tr>
      <w:tr w:rsidR="00EF1079" w:rsidRPr="00913E6C" w:rsidTr="000E4B43">
        <w:tc>
          <w:tcPr>
            <w:tcW w:w="10768" w:type="dxa"/>
          </w:tcPr>
          <w:p w:rsidR="00EF1079" w:rsidRPr="00913E6C" w:rsidRDefault="00EF1079" w:rsidP="00913E6C">
            <w:pPr>
              <w:rPr>
                <w:bCs/>
                <w:color w:val="222222"/>
                <w:spacing w:val="-7"/>
                <w:sz w:val="24"/>
                <w:szCs w:val="24"/>
                <w:lang w:val="bg-BG"/>
              </w:rPr>
            </w:pPr>
            <w:r w:rsidRPr="00913E6C">
              <w:rPr>
                <w:bCs/>
                <w:color w:val="222222"/>
                <w:spacing w:val="-7"/>
                <w:sz w:val="24"/>
                <w:szCs w:val="24"/>
                <w:lang w:val="bg-BG"/>
              </w:rPr>
              <w:t xml:space="preserve">   </w:t>
            </w:r>
            <w:r w:rsidR="006E2D21" w:rsidRPr="00913E6C">
              <w:rPr>
                <w:bCs/>
                <w:color w:val="222222"/>
                <w:spacing w:val="-7"/>
                <w:sz w:val="24"/>
                <w:szCs w:val="24"/>
                <w:lang w:val="bg-BG"/>
              </w:rPr>
              <w:t xml:space="preserve">   </w:t>
            </w:r>
            <w:r w:rsidR="00ED00D9">
              <w:rPr>
                <w:bCs/>
                <w:color w:val="222222"/>
                <w:spacing w:val="-7"/>
                <w:sz w:val="24"/>
                <w:szCs w:val="24"/>
                <w:lang w:val="bg-BG"/>
              </w:rPr>
              <w:t>31</w:t>
            </w:r>
            <w:r w:rsidR="006E2D21" w:rsidRPr="00913E6C">
              <w:rPr>
                <w:bCs/>
                <w:color w:val="222222"/>
                <w:spacing w:val="-7"/>
                <w:sz w:val="24"/>
                <w:szCs w:val="24"/>
                <w:lang w:val="bg-BG"/>
              </w:rPr>
              <w:t>.</w:t>
            </w:r>
            <w:r w:rsidRPr="00913E6C">
              <w:rPr>
                <w:bCs/>
                <w:color w:val="222222"/>
                <w:spacing w:val="-7"/>
                <w:sz w:val="24"/>
                <w:szCs w:val="24"/>
                <w:lang w:val="bg-BG"/>
              </w:rPr>
              <w:t>Павлова, М.- Ценности и етика в счетоводната професия. 2014.</w:t>
            </w:r>
          </w:p>
        </w:tc>
      </w:tr>
      <w:tr w:rsidR="00EF1079" w:rsidRPr="00913E6C" w:rsidTr="000E4B43">
        <w:tc>
          <w:tcPr>
            <w:tcW w:w="10768" w:type="dxa"/>
          </w:tcPr>
          <w:p w:rsidR="00EF1079" w:rsidRPr="00913E6C" w:rsidRDefault="00EF1079" w:rsidP="00913E6C">
            <w:pPr>
              <w:rPr>
                <w:bCs/>
                <w:color w:val="222222"/>
                <w:spacing w:val="-7"/>
                <w:sz w:val="24"/>
                <w:szCs w:val="24"/>
                <w:lang w:val="bg-BG"/>
              </w:rPr>
            </w:pPr>
            <w:r w:rsidRPr="00913E6C">
              <w:rPr>
                <w:bCs/>
                <w:color w:val="222222"/>
                <w:spacing w:val="-7"/>
                <w:sz w:val="24"/>
                <w:szCs w:val="24"/>
                <w:lang w:val="bg-BG"/>
              </w:rPr>
              <w:t xml:space="preserve">   </w:t>
            </w:r>
            <w:r w:rsidR="00ED00D9">
              <w:rPr>
                <w:bCs/>
                <w:color w:val="222222"/>
                <w:spacing w:val="-7"/>
                <w:sz w:val="24"/>
                <w:szCs w:val="24"/>
                <w:lang w:val="bg-BG"/>
              </w:rPr>
              <w:t xml:space="preserve">   32</w:t>
            </w:r>
            <w:r w:rsidR="006E2D21" w:rsidRPr="00913E6C">
              <w:rPr>
                <w:bCs/>
                <w:color w:val="222222"/>
                <w:spacing w:val="-7"/>
                <w:sz w:val="24"/>
                <w:szCs w:val="24"/>
                <w:lang w:val="bg-BG"/>
              </w:rPr>
              <w:t xml:space="preserve">. </w:t>
            </w:r>
            <w:r w:rsidRPr="00913E6C">
              <w:rPr>
                <w:bCs/>
                <w:color w:val="222222"/>
                <w:spacing w:val="-7"/>
                <w:sz w:val="24"/>
                <w:szCs w:val="24"/>
                <w:lang w:val="bg-BG"/>
              </w:rPr>
              <w:t>Филипова, Ф. , Петрова Р. -Професионална етика в счетоводството. Варна, 2017.</w:t>
            </w:r>
          </w:p>
        </w:tc>
      </w:tr>
      <w:tr w:rsidR="00EF1079" w:rsidRPr="00913E6C" w:rsidTr="000E4B43">
        <w:tc>
          <w:tcPr>
            <w:tcW w:w="10768" w:type="dxa"/>
          </w:tcPr>
          <w:p w:rsidR="00EF1079" w:rsidRPr="00913E6C" w:rsidRDefault="00EF1079" w:rsidP="00913E6C">
            <w:pPr>
              <w:rPr>
                <w:bCs/>
                <w:color w:val="222222"/>
                <w:spacing w:val="-7"/>
                <w:sz w:val="24"/>
                <w:szCs w:val="24"/>
                <w:lang w:val="bg-BG"/>
              </w:rPr>
            </w:pPr>
            <w:r w:rsidRPr="00913E6C">
              <w:rPr>
                <w:bCs/>
                <w:color w:val="222222"/>
                <w:spacing w:val="-7"/>
                <w:sz w:val="24"/>
                <w:szCs w:val="24"/>
                <w:lang w:val="bg-BG"/>
              </w:rPr>
              <w:t xml:space="preserve">   </w:t>
            </w:r>
            <w:r w:rsidR="006E2D21" w:rsidRPr="00913E6C">
              <w:rPr>
                <w:bCs/>
                <w:color w:val="222222"/>
                <w:spacing w:val="-7"/>
                <w:sz w:val="24"/>
                <w:szCs w:val="24"/>
                <w:lang w:val="bg-BG"/>
              </w:rPr>
              <w:t xml:space="preserve">   </w:t>
            </w:r>
            <w:r w:rsidR="00ED00D9">
              <w:rPr>
                <w:bCs/>
                <w:color w:val="222222"/>
                <w:spacing w:val="-7"/>
                <w:sz w:val="24"/>
                <w:szCs w:val="24"/>
                <w:lang w:val="bg-BG"/>
              </w:rPr>
              <w:t>33</w:t>
            </w:r>
            <w:r w:rsidR="006E2D21" w:rsidRPr="00913E6C">
              <w:rPr>
                <w:bCs/>
                <w:color w:val="222222"/>
                <w:spacing w:val="-7"/>
                <w:sz w:val="24"/>
                <w:szCs w:val="24"/>
                <w:lang w:val="bg-BG"/>
              </w:rPr>
              <w:t xml:space="preserve">. </w:t>
            </w:r>
            <w:r w:rsidRPr="00913E6C">
              <w:rPr>
                <w:bCs/>
                <w:color w:val="222222"/>
                <w:spacing w:val="-7"/>
                <w:sz w:val="24"/>
                <w:szCs w:val="24"/>
                <w:lang w:val="bg-BG"/>
              </w:rPr>
              <w:t>Сотирова, Д. -Бизнес етика, София, НБУ, 2009.</w:t>
            </w:r>
          </w:p>
          <w:tbl>
            <w:tblPr>
              <w:tblStyle w:val="TableGrid"/>
              <w:tblW w:w="106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32"/>
            </w:tblGrid>
            <w:tr w:rsidR="00EF1079" w:rsidRPr="00913E6C" w:rsidTr="000E4B43">
              <w:tc>
                <w:tcPr>
                  <w:tcW w:w="10632" w:type="dxa"/>
                </w:tcPr>
                <w:p w:rsidR="00EF1079" w:rsidRPr="00913E6C" w:rsidRDefault="006E2D21" w:rsidP="00913E6C">
                  <w:pPr>
                    <w:rPr>
                      <w:bCs/>
                      <w:color w:val="222222"/>
                      <w:spacing w:val="-7"/>
                      <w:sz w:val="24"/>
                      <w:szCs w:val="24"/>
                      <w:lang w:val="bg-BG"/>
                    </w:rPr>
                  </w:pPr>
                  <w:r w:rsidRPr="00913E6C">
                    <w:rPr>
                      <w:bCs/>
                      <w:color w:val="222222"/>
                      <w:spacing w:val="-7"/>
                      <w:sz w:val="24"/>
                      <w:szCs w:val="24"/>
                      <w:lang w:val="bg-BG"/>
                    </w:rPr>
                    <w:t xml:space="preserve">    </w:t>
                  </w:r>
                  <w:r w:rsidR="00ED00D9">
                    <w:rPr>
                      <w:bCs/>
                      <w:color w:val="222222"/>
                      <w:spacing w:val="-7"/>
                      <w:sz w:val="24"/>
                      <w:szCs w:val="24"/>
                      <w:lang w:val="bg-BG"/>
                    </w:rPr>
                    <w:t>34</w:t>
                  </w:r>
                  <w:r w:rsidRPr="00913E6C">
                    <w:rPr>
                      <w:bCs/>
                      <w:color w:val="222222"/>
                      <w:spacing w:val="-7"/>
                      <w:sz w:val="24"/>
                      <w:szCs w:val="24"/>
                      <w:lang w:val="bg-BG"/>
                    </w:rPr>
                    <w:t xml:space="preserve">. </w:t>
                  </w:r>
                  <w:r w:rsidR="00EF1079" w:rsidRPr="00913E6C">
                    <w:rPr>
                      <w:bCs/>
                      <w:color w:val="222222"/>
                      <w:spacing w:val="-7"/>
                      <w:sz w:val="24"/>
                      <w:szCs w:val="24"/>
                      <w:lang w:val="bg-BG"/>
                    </w:rPr>
                    <w:t>Международен етичен кодекс на професионалните счетоводители</w:t>
                  </w:r>
                </w:p>
              </w:tc>
            </w:tr>
          </w:tbl>
          <w:p w:rsidR="00EF1079" w:rsidRPr="00913E6C" w:rsidRDefault="00EF1079" w:rsidP="00913E6C">
            <w:pPr>
              <w:rPr>
                <w:bCs/>
                <w:color w:val="222222"/>
                <w:spacing w:val="-7"/>
                <w:sz w:val="24"/>
                <w:szCs w:val="24"/>
                <w:lang w:val="bg-BG"/>
              </w:rPr>
            </w:pPr>
          </w:p>
        </w:tc>
      </w:tr>
    </w:tbl>
    <w:p w:rsidR="00913E6C" w:rsidRPr="00913E6C" w:rsidRDefault="00913E6C" w:rsidP="00913E6C">
      <w:pPr>
        <w:pStyle w:val="BodyText"/>
        <w:tabs>
          <w:tab w:val="left" w:pos="546"/>
        </w:tabs>
        <w:ind w:left="0" w:right="381" w:firstLine="0"/>
        <w:jc w:val="both"/>
        <w:rPr>
          <w:rFonts w:cs="Times New Roman"/>
          <w:spacing w:val="-1"/>
        </w:rPr>
      </w:pPr>
    </w:p>
    <w:p w:rsidR="00E51A4D" w:rsidRPr="00913E6C" w:rsidRDefault="00E51A4D" w:rsidP="00913E6C">
      <w:pPr>
        <w:pStyle w:val="BodyText"/>
        <w:tabs>
          <w:tab w:val="left" w:pos="546"/>
        </w:tabs>
        <w:ind w:left="720" w:right="381" w:firstLine="0"/>
        <w:jc w:val="both"/>
        <w:rPr>
          <w:rFonts w:cs="Times New Roman"/>
          <w:b/>
          <w:spacing w:val="-1"/>
        </w:rPr>
      </w:pPr>
      <w:r w:rsidRPr="00913E6C">
        <w:rPr>
          <w:rFonts w:cs="Times New Roman"/>
          <w:b/>
          <w:spacing w:val="-1"/>
        </w:rPr>
        <w:t>Нормативни документи</w:t>
      </w:r>
    </w:p>
    <w:p w:rsidR="00E51A4D" w:rsidRPr="00913E6C" w:rsidRDefault="00913E6C" w:rsidP="00913E6C">
      <w:pPr>
        <w:pStyle w:val="BodyText"/>
        <w:tabs>
          <w:tab w:val="left" w:pos="546"/>
        </w:tabs>
        <w:ind w:left="284" w:right="381" w:firstLine="0"/>
        <w:jc w:val="both"/>
        <w:rPr>
          <w:rFonts w:cs="Times New Roman"/>
          <w:spacing w:val="-1"/>
        </w:rPr>
      </w:pPr>
      <w:r>
        <w:rPr>
          <w:rFonts w:cs="Times New Roman"/>
          <w:spacing w:val="-1"/>
        </w:rPr>
        <w:t>1.</w:t>
      </w:r>
      <w:r w:rsidR="00F51B86">
        <w:rPr>
          <w:rFonts w:cs="Times New Roman"/>
          <w:spacing w:val="-1"/>
        </w:rPr>
        <w:t xml:space="preserve"> </w:t>
      </w:r>
      <w:r w:rsidR="00E51A4D" w:rsidRPr="00913E6C">
        <w:rPr>
          <w:rFonts w:cs="Times New Roman"/>
          <w:spacing w:val="-1"/>
        </w:rPr>
        <w:t>Закон за счетоводството. Обнародван в Държавен вестник, бр. 95 от 2015 г., с последващи изменения и допълнения.</w:t>
      </w:r>
    </w:p>
    <w:p w:rsidR="00E51A4D" w:rsidRPr="00913E6C" w:rsidRDefault="00913E6C" w:rsidP="00913E6C">
      <w:pPr>
        <w:pStyle w:val="BodyText"/>
        <w:tabs>
          <w:tab w:val="left" w:pos="546"/>
        </w:tabs>
        <w:ind w:right="381"/>
        <w:jc w:val="both"/>
        <w:rPr>
          <w:rFonts w:cs="Times New Roman"/>
          <w:spacing w:val="-1"/>
        </w:rPr>
      </w:pPr>
      <w:r>
        <w:rPr>
          <w:rFonts w:cs="Times New Roman"/>
          <w:spacing w:val="-1"/>
        </w:rPr>
        <w:t xml:space="preserve">   2.</w:t>
      </w:r>
      <w:r w:rsidR="00F51B86">
        <w:rPr>
          <w:rFonts w:cs="Times New Roman"/>
          <w:spacing w:val="-1"/>
        </w:rPr>
        <w:t xml:space="preserve"> </w:t>
      </w:r>
      <w:r w:rsidR="00E51A4D" w:rsidRPr="00913E6C">
        <w:rPr>
          <w:rFonts w:cs="Times New Roman"/>
          <w:spacing w:val="-1"/>
        </w:rPr>
        <w:t>Закон за корпоративното подоходно облагане. Обнародван в Държавен вестник, с последващи изменения и допълнения.</w:t>
      </w:r>
    </w:p>
    <w:p w:rsidR="00E51A4D" w:rsidRPr="00913E6C" w:rsidRDefault="00913E6C" w:rsidP="00913E6C">
      <w:pPr>
        <w:pStyle w:val="BodyText"/>
        <w:tabs>
          <w:tab w:val="left" w:pos="546"/>
        </w:tabs>
        <w:ind w:left="284" w:right="381" w:firstLine="0"/>
        <w:jc w:val="both"/>
        <w:rPr>
          <w:rFonts w:cs="Times New Roman"/>
          <w:spacing w:val="-1"/>
        </w:rPr>
      </w:pPr>
      <w:r>
        <w:rPr>
          <w:rFonts w:cs="Times New Roman"/>
          <w:spacing w:val="-1"/>
          <w:lang w:val="bg-BG"/>
        </w:rPr>
        <w:t>3.</w:t>
      </w:r>
      <w:r w:rsidR="00F51B86">
        <w:rPr>
          <w:rFonts w:cs="Times New Roman"/>
          <w:spacing w:val="-1"/>
        </w:rPr>
        <w:t xml:space="preserve"> </w:t>
      </w:r>
      <w:r w:rsidR="00E51A4D" w:rsidRPr="00913E6C">
        <w:rPr>
          <w:rFonts w:cs="Times New Roman"/>
          <w:spacing w:val="-1"/>
        </w:rPr>
        <w:t>Международни счетоводни стандарти. Достъпни на: Министерство на финансите на Република България – https://www.minfin.bg</w:t>
      </w:r>
    </w:p>
    <w:p w:rsidR="00213580" w:rsidRPr="00913E6C" w:rsidRDefault="00913E6C" w:rsidP="00913E6C">
      <w:pPr>
        <w:pStyle w:val="BodyText"/>
        <w:tabs>
          <w:tab w:val="left" w:pos="546"/>
        </w:tabs>
        <w:ind w:left="284" w:right="381" w:firstLine="0"/>
        <w:jc w:val="both"/>
        <w:rPr>
          <w:rFonts w:cs="Times New Roman"/>
        </w:rPr>
      </w:pPr>
      <w:r>
        <w:rPr>
          <w:rFonts w:cs="Times New Roman"/>
          <w:spacing w:val="-1"/>
          <w:lang w:val="bg-BG"/>
        </w:rPr>
        <w:t>4.</w:t>
      </w:r>
      <w:r w:rsidR="00F51B86">
        <w:rPr>
          <w:rFonts w:cs="Times New Roman"/>
          <w:spacing w:val="-1"/>
        </w:rPr>
        <w:t xml:space="preserve">    </w:t>
      </w:r>
      <w:r w:rsidR="00E51A4D" w:rsidRPr="00913E6C">
        <w:rPr>
          <w:rFonts w:cs="Times New Roman"/>
          <w:spacing w:val="-1"/>
        </w:rPr>
        <w:t xml:space="preserve">Международни стандарти за финансово отчитане. Достъпни на: Министерство на финансите на Република България – </w:t>
      </w:r>
      <w:hyperlink r:id="rId14" w:history="1">
        <w:r w:rsidR="004E4CCA" w:rsidRPr="00913E6C">
          <w:rPr>
            <w:rStyle w:val="Hyperlink"/>
            <w:rFonts w:cs="Times New Roman"/>
            <w:spacing w:val="-1"/>
          </w:rPr>
          <w:t>https://www.minfin.bg</w:t>
        </w:r>
      </w:hyperlink>
    </w:p>
    <w:p w:rsidR="004E4CCA" w:rsidRPr="00913E6C" w:rsidRDefault="00913E6C" w:rsidP="00913E6C">
      <w:pPr>
        <w:pStyle w:val="BodyText"/>
        <w:tabs>
          <w:tab w:val="left" w:pos="546"/>
        </w:tabs>
        <w:ind w:left="284" w:right="381" w:firstLine="0"/>
        <w:jc w:val="both"/>
        <w:rPr>
          <w:rFonts w:cs="Times New Roman"/>
        </w:rPr>
      </w:pPr>
      <w:r>
        <w:rPr>
          <w:rFonts w:eastAsia="Calibri" w:cs="Times New Roman"/>
          <w:bCs/>
          <w:color w:val="222222"/>
          <w:spacing w:val="-7"/>
          <w:lang w:val="bg-BG"/>
        </w:rPr>
        <w:t>5.</w:t>
      </w:r>
      <w:r w:rsidR="00F51B86">
        <w:rPr>
          <w:rFonts w:eastAsia="Calibri" w:cs="Times New Roman"/>
          <w:bCs/>
          <w:color w:val="222222"/>
          <w:spacing w:val="-7"/>
        </w:rPr>
        <w:t xml:space="preserve">  </w:t>
      </w:r>
      <w:r w:rsidR="004E4CCA" w:rsidRPr="00913E6C">
        <w:rPr>
          <w:rFonts w:eastAsia="Calibri" w:cs="Times New Roman"/>
          <w:bCs/>
          <w:color w:val="222222"/>
          <w:spacing w:val="-7"/>
        </w:rPr>
        <w:t>Закон за независимия финансов одит и изразяването на сигурност по устойчивостта</w:t>
      </w:r>
      <w:r w:rsidR="0093455D" w:rsidRPr="00913E6C">
        <w:rPr>
          <w:rFonts w:eastAsia="Calibri" w:cs="Times New Roman"/>
          <w:bCs/>
          <w:color w:val="222222"/>
          <w:spacing w:val="-7"/>
          <w:lang w:val="bg-BG"/>
        </w:rPr>
        <w:t xml:space="preserve">  </w:t>
      </w:r>
      <w:hyperlink r:id="rId15" w:history="1">
        <w:r w:rsidR="0093455D" w:rsidRPr="00913E6C">
          <w:rPr>
            <w:rStyle w:val="Hyperlink"/>
            <w:rFonts w:cs="Times New Roman"/>
            <w:spacing w:val="-1"/>
          </w:rPr>
          <w:t>https://www.minfin.bg</w:t>
        </w:r>
      </w:hyperlink>
    </w:p>
    <w:p w:rsidR="0093455D" w:rsidRPr="00913E6C" w:rsidRDefault="00913E6C" w:rsidP="00913E6C">
      <w:pPr>
        <w:widowControl/>
        <w:shd w:val="clear" w:color="auto" w:fill="FFFFFF"/>
        <w:ind w:left="284" w:right="300"/>
        <w:rPr>
          <w:rFonts w:ascii="Times New Roman" w:eastAsia="Calibri" w:hAnsi="Times New Roman" w:cs="Times New Roman"/>
          <w:bCs/>
          <w:color w:val="222222"/>
          <w:spacing w:val="-7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222222"/>
          <w:spacing w:val="-7"/>
          <w:sz w:val="24"/>
          <w:szCs w:val="24"/>
          <w:lang w:val="bg-BG"/>
        </w:rPr>
        <w:t>6.</w:t>
      </w:r>
      <w:r w:rsidR="0093455D" w:rsidRPr="00913E6C">
        <w:rPr>
          <w:rFonts w:ascii="Times New Roman" w:eastAsia="Calibri" w:hAnsi="Times New Roman" w:cs="Times New Roman"/>
          <w:bCs/>
          <w:color w:val="222222"/>
          <w:spacing w:val="-7"/>
          <w:sz w:val="24"/>
          <w:szCs w:val="24"/>
        </w:rPr>
        <w:t xml:space="preserve"> Директива 2013/34/ЕС на Европейския парламент и на Съвета от 26 юни 2013 година относно годишните финансови отчети, консолидираните финансови отчети и свързаните доклади на някои видове предприятия и за изменение на Директива 2006/43/ЕО на Европейския парламент и на Съвета и за отмяна на Директиви 78/660/ЕИО и 83/349/ЕИО на Съвета.</w:t>
      </w:r>
    </w:p>
    <w:p w:rsidR="006E2D21" w:rsidRPr="00913E6C" w:rsidRDefault="006E2D21" w:rsidP="00913E6C">
      <w:pPr>
        <w:pStyle w:val="1"/>
        <w:shd w:val="clear" w:color="auto" w:fill="auto"/>
        <w:tabs>
          <w:tab w:val="left" w:pos="426"/>
        </w:tabs>
        <w:spacing w:before="0" w:line="240" w:lineRule="auto"/>
        <w:ind w:left="426" w:right="60" w:hanging="426"/>
        <w:jc w:val="both"/>
        <w:rPr>
          <w:rStyle w:val="a"/>
          <w:rFonts w:ascii="Times New Roman" w:hAnsi="Times New Roman" w:cs="Times New Roman"/>
          <w:color w:val="000000"/>
          <w:sz w:val="24"/>
          <w:szCs w:val="24"/>
        </w:rPr>
      </w:pPr>
      <w:r w:rsidRPr="00913E6C">
        <w:rPr>
          <w:rFonts w:ascii="Times New Roman" w:hAnsi="Times New Roman" w:cs="Times New Roman"/>
          <w:kern w:val="36"/>
          <w:sz w:val="24"/>
          <w:szCs w:val="24"/>
          <w:lang w:val="bg-BG"/>
        </w:rPr>
        <w:lastRenderedPageBreak/>
        <w:t xml:space="preserve">     </w:t>
      </w:r>
      <w:r w:rsidR="00913E6C">
        <w:rPr>
          <w:rFonts w:ascii="Times New Roman" w:hAnsi="Times New Roman" w:cs="Times New Roman"/>
          <w:kern w:val="36"/>
          <w:sz w:val="24"/>
          <w:szCs w:val="24"/>
          <w:lang w:val="bg-BG"/>
        </w:rPr>
        <w:t>7</w:t>
      </w:r>
      <w:r w:rsidRPr="00913E6C">
        <w:rPr>
          <w:rFonts w:ascii="Times New Roman" w:hAnsi="Times New Roman" w:cs="Times New Roman"/>
          <w:kern w:val="36"/>
          <w:sz w:val="24"/>
          <w:szCs w:val="24"/>
          <w:lang w:val="bg-BG"/>
        </w:rPr>
        <w:t>.</w:t>
      </w:r>
      <w:r w:rsidR="0093455D" w:rsidRPr="00913E6C">
        <w:rPr>
          <w:rFonts w:ascii="Times New Roman" w:eastAsia="Calibri" w:hAnsi="Times New Roman" w:cs="Times New Roman"/>
          <w:bCs/>
          <w:color w:val="222222"/>
          <w:spacing w:val="-7"/>
          <w:sz w:val="24"/>
          <w:szCs w:val="24"/>
        </w:rPr>
        <w:t xml:space="preserve"> Регламент (ЕС) № 537/2014 на Европейския парламент и на Съвета от 16 април 2014 година относно специфични изисквания по отношение на задължителния одит на предприятия от обществен интерес и за отмяна на Решение 2005/909/ЕО на Комисията</w:t>
      </w:r>
      <w:r w:rsidRPr="00913E6C">
        <w:rPr>
          <w:rStyle w:val="a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E2D21" w:rsidRPr="00913E6C" w:rsidRDefault="00ED00D9" w:rsidP="00913E6C">
      <w:pPr>
        <w:pStyle w:val="1"/>
        <w:shd w:val="clear" w:color="auto" w:fill="auto"/>
        <w:tabs>
          <w:tab w:val="left" w:pos="426"/>
        </w:tabs>
        <w:spacing w:before="0" w:line="240" w:lineRule="auto"/>
        <w:ind w:left="426" w:right="60" w:hanging="426"/>
        <w:jc w:val="both"/>
        <w:rPr>
          <w:rStyle w:val="a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  <w:lang w:val="bg-BG"/>
        </w:rPr>
        <w:t xml:space="preserve">     </w:t>
      </w:r>
      <w:r w:rsidR="00913E6C">
        <w:rPr>
          <w:rFonts w:ascii="Times New Roman" w:hAnsi="Times New Roman" w:cs="Times New Roman"/>
          <w:kern w:val="36"/>
          <w:sz w:val="24"/>
          <w:szCs w:val="24"/>
          <w:lang w:val="bg-BG"/>
        </w:rPr>
        <w:t>8</w:t>
      </w:r>
      <w:r w:rsidR="006E2D21" w:rsidRPr="00913E6C">
        <w:rPr>
          <w:rStyle w:val="a"/>
          <w:rFonts w:ascii="Times New Roman" w:hAnsi="Times New Roman" w:cs="Times New Roman"/>
          <w:color w:val="000000"/>
          <w:sz w:val="24"/>
          <w:szCs w:val="24"/>
        </w:rPr>
        <w:t>.</w:t>
      </w:r>
      <w:r w:rsidR="006E2D21" w:rsidRPr="00913E6C">
        <w:rPr>
          <w:rStyle w:val="a"/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6E2D21" w:rsidRPr="00913E6C">
        <w:rPr>
          <w:rStyle w:val="a"/>
          <w:rFonts w:ascii="Times New Roman" w:hAnsi="Times New Roman" w:cs="Times New Roman"/>
          <w:color w:val="000000"/>
          <w:sz w:val="24"/>
          <w:szCs w:val="24"/>
        </w:rPr>
        <w:t>Регламент /ЕО/ №1828/2006</w:t>
      </w:r>
    </w:p>
    <w:p w:rsidR="006E2D21" w:rsidRPr="00913E6C" w:rsidRDefault="00ED00D9" w:rsidP="00913E6C">
      <w:pPr>
        <w:pStyle w:val="1"/>
        <w:shd w:val="clear" w:color="auto" w:fill="auto"/>
        <w:tabs>
          <w:tab w:val="left" w:pos="0"/>
        </w:tabs>
        <w:spacing w:before="0" w:line="240" w:lineRule="auto"/>
        <w:ind w:right="60" w:firstLine="0"/>
        <w:jc w:val="both"/>
        <w:rPr>
          <w:rStyle w:val="a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"/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F51B86">
        <w:rPr>
          <w:rStyle w:val="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3E6C">
        <w:rPr>
          <w:rStyle w:val="a"/>
          <w:rFonts w:ascii="Times New Roman" w:hAnsi="Times New Roman" w:cs="Times New Roman"/>
          <w:color w:val="000000"/>
          <w:sz w:val="24"/>
          <w:szCs w:val="24"/>
        </w:rPr>
        <w:t>9</w:t>
      </w:r>
      <w:r w:rsidR="006E2D21" w:rsidRPr="00913E6C">
        <w:rPr>
          <w:rStyle w:val="a"/>
          <w:rFonts w:ascii="Times New Roman" w:hAnsi="Times New Roman" w:cs="Times New Roman"/>
          <w:color w:val="000000"/>
          <w:sz w:val="24"/>
          <w:szCs w:val="24"/>
        </w:rPr>
        <w:t>.</w:t>
      </w:r>
      <w:r w:rsidR="00F51B86">
        <w:rPr>
          <w:rStyle w:val="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2D21" w:rsidRPr="00913E6C">
        <w:rPr>
          <w:rStyle w:val="a"/>
          <w:rFonts w:ascii="Times New Roman" w:hAnsi="Times New Roman" w:cs="Times New Roman"/>
          <w:color w:val="000000"/>
          <w:sz w:val="24"/>
          <w:szCs w:val="24"/>
        </w:rPr>
        <w:t>Регламент /ЕО/ № 1073/1999</w:t>
      </w:r>
    </w:p>
    <w:p w:rsidR="006E2D21" w:rsidRPr="00913E6C" w:rsidRDefault="00ED00D9" w:rsidP="00913E6C">
      <w:pPr>
        <w:pStyle w:val="1"/>
        <w:shd w:val="clear" w:color="auto" w:fill="auto"/>
        <w:tabs>
          <w:tab w:val="left" w:pos="0"/>
        </w:tabs>
        <w:spacing w:before="0" w:line="240" w:lineRule="auto"/>
        <w:ind w:right="60" w:firstLine="0"/>
        <w:jc w:val="both"/>
        <w:rPr>
          <w:rStyle w:val="a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"/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   </w:t>
      </w:r>
      <w:r w:rsidR="00913E6C">
        <w:rPr>
          <w:rStyle w:val="a"/>
          <w:rFonts w:ascii="Times New Roman" w:hAnsi="Times New Roman" w:cs="Times New Roman"/>
          <w:color w:val="000000"/>
          <w:sz w:val="24"/>
          <w:szCs w:val="24"/>
          <w:lang w:val="bg-BG"/>
        </w:rPr>
        <w:t>10</w:t>
      </w:r>
      <w:r w:rsidR="006E2D21" w:rsidRPr="00913E6C">
        <w:rPr>
          <w:rStyle w:val="a"/>
          <w:rFonts w:ascii="Times New Roman" w:hAnsi="Times New Roman" w:cs="Times New Roman"/>
          <w:color w:val="000000"/>
          <w:sz w:val="24"/>
          <w:szCs w:val="24"/>
          <w:lang w:val="bg-BG"/>
        </w:rPr>
        <w:t>.</w:t>
      </w:r>
      <w:r w:rsidR="00F51B86">
        <w:rPr>
          <w:rStyle w:val="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2D21" w:rsidRPr="00913E6C">
        <w:rPr>
          <w:rStyle w:val="a"/>
          <w:rFonts w:ascii="Times New Roman" w:hAnsi="Times New Roman" w:cs="Times New Roman"/>
          <w:color w:val="000000"/>
          <w:sz w:val="24"/>
          <w:szCs w:val="24"/>
        </w:rPr>
        <w:t>Финансов регламент /ЕО/№1605/2002/,</w:t>
      </w:r>
    </w:p>
    <w:p w:rsidR="0093455D" w:rsidRPr="00913E6C" w:rsidRDefault="00ED00D9" w:rsidP="00913E6C">
      <w:pPr>
        <w:pStyle w:val="1"/>
        <w:shd w:val="clear" w:color="auto" w:fill="auto"/>
        <w:tabs>
          <w:tab w:val="left" w:pos="426"/>
        </w:tabs>
        <w:spacing w:before="0" w:line="240" w:lineRule="auto"/>
        <w:ind w:left="426" w:right="60" w:hanging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"/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   </w:t>
      </w:r>
      <w:r w:rsidR="00913E6C">
        <w:rPr>
          <w:rStyle w:val="a"/>
          <w:rFonts w:ascii="Times New Roman" w:hAnsi="Times New Roman" w:cs="Times New Roman"/>
          <w:color w:val="000000"/>
          <w:sz w:val="24"/>
          <w:szCs w:val="24"/>
          <w:lang w:val="bg-BG"/>
        </w:rPr>
        <w:t>11</w:t>
      </w:r>
      <w:r w:rsidR="006E2D21" w:rsidRPr="00913E6C">
        <w:rPr>
          <w:rStyle w:val="a"/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. </w:t>
      </w:r>
      <w:r w:rsidR="006E2D21" w:rsidRPr="00913E6C">
        <w:rPr>
          <w:rStyle w:val="a"/>
          <w:rFonts w:ascii="Times New Roman" w:hAnsi="Times New Roman" w:cs="Times New Roman"/>
          <w:color w:val="000000"/>
          <w:sz w:val="24"/>
          <w:szCs w:val="24"/>
        </w:rPr>
        <w:t xml:space="preserve">Национална стратегия за превенция и борба с нередностите и измамите, засягащи финансовите интереси на ЕС   </w:t>
      </w:r>
      <w:r w:rsidR="008F1587">
        <w:rPr>
          <w:rStyle w:val="a"/>
          <w:rFonts w:ascii="Times New Roman" w:hAnsi="Times New Roman" w:cs="Times New Roman"/>
          <w:color w:val="000000"/>
          <w:sz w:val="24"/>
          <w:szCs w:val="24"/>
          <w:lang w:val="bg-BG"/>
        </w:rPr>
        <w:t>за периода 2021-2027г.</w:t>
      </w:r>
      <w:r w:rsidR="006E2D21" w:rsidRPr="00913E6C">
        <w:rPr>
          <w:rStyle w:val="a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</w:t>
      </w:r>
      <w:r w:rsidR="008F1587">
        <w:rPr>
          <w:rStyle w:val="a"/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</w:p>
    <w:p w:rsidR="0093455D" w:rsidRPr="00585A5A" w:rsidRDefault="00913E6C" w:rsidP="00913E6C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12</w:t>
      </w:r>
      <w:r w:rsidR="0093455D" w:rsidRPr="00913E6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="0093455D" w:rsidRPr="00913E6C">
        <w:rPr>
          <w:rFonts w:ascii="Times New Roman" w:eastAsia="Times New Roman" w:hAnsi="Times New Roman" w:cs="Times New Roman"/>
          <w:sz w:val="24"/>
          <w:szCs w:val="24"/>
          <w:lang w:eastAsia="bg-BG"/>
        </w:rPr>
        <w:t>ЗСП;</w:t>
      </w:r>
      <w:r w:rsidR="00585A5A" w:rsidRPr="00585A5A">
        <w:t xml:space="preserve"> </w:t>
      </w:r>
      <w:hyperlink r:id="rId16" w:history="1">
        <w:r w:rsidR="00585A5A" w:rsidRPr="00025F9A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bg-BG"/>
          </w:rPr>
          <w:t>https://www.bulnao.government.bg/bg/</w:t>
        </w:r>
      </w:hyperlink>
      <w:r w:rsidR="00585A5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93455D" w:rsidRPr="00913E6C" w:rsidRDefault="00ED00D9" w:rsidP="00913E6C">
      <w:pPr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913E6C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="0093455D" w:rsidRPr="00913E6C">
        <w:rPr>
          <w:rFonts w:ascii="Times New Roman" w:eastAsia="Times New Roman" w:hAnsi="Times New Roman" w:cs="Times New Roman"/>
          <w:sz w:val="24"/>
          <w:szCs w:val="24"/>
          <w:lang w:eastAsia="bg-BG"/>
        </w:rPr>
        <w:t>. ЗДФИ ;</w:t>
      </w:r>
    </w:p>
    <w:p w:rsidR="0093455D" w:rsidRPr="00913E6C" w:rsidRDefault="00ED00D9" w:rsidP="00913E6C">
      <w:pPr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913E6C"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="0093455D" w:rsidRPr="00913E6C">
        <w:rPr>
          <w:rFonts w:ascii="Times New Roman" w:eastAsia="Times New Roman" w:hAnsi="Times New Roman" w:cs="Times New Roman"/>
          <w:sz w:val="24"/>
          <w:szCs w:val="24"/>
          <w:lang w:eastAsia="bg-BG"/>
        </w:rPr>
        <w:t>. ЗВОПС;</w:t>
      </w:r>
      <w:r w:rsidR="00913E6C" w:rsidRPr="00913E6C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913E6C" w:rsidRPr="00913E6C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https://www.minfin.bg</w:t>
        </w:r>
      </w:hyperlink>
    </w:p>
    <w:p w:rsidR="0093455D" w:rsidRPr="00913E6C" w:rsidRDefault="00ED00D9" w:rsidP="00913E6C">
      <w:pPr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913E6C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="0093455D" w:rsidRPr="00913E6C">
        <w:rPr>
          <w:rFonts w:ascii="Times New Roman" w:eastAsia="Times New Roman" w:hAnsi="Times New Roman" w:cs="Times New Roman"/>
          <w:sz w:val="24"/>
          <w:szCs w:val="24"/>
          <w:lang w:eastAsia="bg-BG"/>
        </w:rPr>
        <w:t>. ЗНФО</w:t>
      </w:r>
      <w:hyperlink r:id="rId18" w:history="1">
        <w:r w:rsidR="00913E6C" w:rsidRPr="00913E6C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https://www.minfin.bg</w:t>
        </w:r>
      </w:hyperlink>
    </w:p>
    <w:p w:rsidR="0093455D" w:rsidRPr="00913E6C" w:rsidRDefault="00913E6C" w:rsidP="00913E6C">
      <w:pPr>
        <w:widowControl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16.</w:t>
      </w:r>
      <w:r w:rsidR="00F51B8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3455D" w:rsidRPr="00913E6C">
        <w:rPr>
          <w:rFonts w:ascii="Times New Roman" w:eastAsia="Times New Roman" w:hAnsi="Times New Roman" w:cs="Times New Roman"/>
          <w:sz w:val="24"/>
          <w:szCs w:val="24"/>
          <w:lang w:eastAsia="bg-BG"/>
        </w:rPr>
        <w:t>МОС;</w:t>
      </w:r>
    </w:p>
    <w:p w:rsidR="0093455D" w:rsidRPr="00913E6C" w:rsidRDefault="00913E6C" w:rsidP="00585A5A">
      <w:pPr>
        <w:widowControl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17. </w:t>
      </w:r>
      <w:r w:rsidR="0093455D" w:rsidRPr="00913E6C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Стандарти на ИНТОСАЙ;</w:t>
      </w:r>
      <w:r w:rsidR="00585A5A" w:rsidRPr="00585A5A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585A5A" w:rsidRPr="00025F9A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bg-BG"/>
          </w:rPr>
          <w:t>https://www.bulnao.government.bg/bg/</w:t>
        </w:r>
      </w:hyperlink>
    </w:p>
    <w:p w:rsidR="0093455D" w:rsidRDefault="00ED00D9" w:rsidP="00913E6C">
      <w:pPr>
        <w:widowControl/>
        <w:jc w:val="both"/>
        <w:rPr>
          <w:rStyle w:val="Hyperlink"/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</w:t>
      </w:r>
      <w:r w:rsidR="00913E6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18. </w:t>
      </w:r>
      <w:r w:rsidR="0093455D" w:rsidRPr="00913E6C">
        <w:rPr>
          <w:rFonts w:ascii="Times New Roman" w:eastAsia="Times New Roman" w:hAnsi="Times New Roman" w:cs="Times New Roman"/>
          <w:sz w:val="24"/>
          <w:szCs w:val="24"/>
          <w:lang w:eastAsia="bg-BG"/>
        </w:rPr>
        <w:t>МСППВО.</w:t>
      </w:r>
      <w:r w:rsidR="00913E6C" w:rsidRPr="00913E6C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913E6C" w:rsidRPr="00913E6C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https://www.minfin.bg</w:t>
        </w:r>
      </w:hyperlink>
    </w:p>
    <w:p w:rsidR="00F51B86" w:rsidRDefault="00F51B86" w:rsidP="00913E6C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color w:val="auto"/>
          <w:spacing w:val="-1"/>
          <w:sz w:val="24"/>
          <w:szCs w:val="24"/>
          <w:u w:val="none"/>
        </w:rPr>
        <w:t xml:space="preserve">     </w:t>
      </w:r>
      <w:r w:rsidRPr="00F51B86">
        <w:rPr>
          <w:rStyle w:val="Hyperlink"/>
          <w:rFonts w:ascii="Times New Roman" w:hAnsi="Times New Roman" w:cs="Times New Roman"/>
          <w:color w:val="auto"/>
          <w:spacing w:val="-1"/>
          <w:sz w:val="24"/>
          <w:szCs w:val="24"/>
          <w:u w:val="none"/>
        </w:rPr>
        <w:t>19.</w:t>
      </w:r>
      <w:r>
        <w:rPr>
          <w:rStyle w:val="Hyperlink"/>
          <w:rFonts w:ascii="Times New Roman" w:hAnsi="Times New Roman" w:cs="Times New Roman"/>
          <w:color w:val="auto"/>
          <w:spacing w:val="-1"/>
          <w:sz w:val="24"/>
          <w:szCs w:val="24"/>
          <w:u w:val="none"/>
        </w:rPr>
        <w:t xml:space="preserve"> </w:t>
      </w:r>
      <w:r w:rsidRPr="00F51B8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иректива (ЕС) 2022/2464 (CSRD).</w:t>
      </w:r>
    </w:p>
    <w:p w:rsidR="00F51B86" w:rsidRDefault="00F51B86" w:rsidP="00F51B86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20. Директива 2013/34/ЕС.</w:t>
      </w:r>
    </w:p>
    <w:p w:rsidR="00F51B86" w:rsidRPr="00F51B86" w:rsidRDefault="00F51B86" w:rsidP="00F51B86">
      <w:pPr>
        <w:widowControl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21. </w:t>
      </w:r>
      <w:r w:rsidRPr="00F51B86">
        <w:rPr>
          <w:rFonts w:ascii="Times New Roman" w:hAnsi="Times New Roman" w:cs="Times New Roman"/>
          <w:sz w:val="24"/>
          <w:szCs w:val="24"/>
        </w:rPr>
        <w:t xml:space="preserve">Chiara Mio, Integrated Reporting. A New Accounting Disclosure, Palgrave, </w:t>
      </w:r>
      <w:r w:rsidRPr="00F51B86">
        <w:rPr>
          <w:rFonts w:ascii="Times New Roman" w:hAnsi="Times New Roman" w:cs="Times New Roman"/>
          <w:sz w:val="24"/>
          <w:szCs w:val="24"/>
        </w:rPr>
        <w:br/>
        <w:t>2016.</w:t>
      </w:r>
      <w:r w:rsidRPr="00F51B8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Pr="00F51B86">
        <w:rPr>
          <w:rFonts w:ascii="Times New Roman" w:hAnsi="Times New Roman" w:cs="Times New Roman"/>
          <w:sz w:val="24"/>
          <w:szCs w:val="24"/>
        </w:rPr>
        <w:t>Регламент (ЕС) 2020/852 (EU Taxonomy).</w:t>
      </w:r>
    </w:p>
    <w:p w:rsidR="0093455D" w:rsidRPr="0093455D" w:rsidRDefault="0093455D" w:rsidP="0093455D">
      <w:pPr>
        <w:pStyle w:val="ListParagraph"/>
        <w:widowControl/>
        <w:shd w:val="clear" w:color="auto" w:fill="FFFFFF"/>
        <w:ind w:left="644" w:right="30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3455D" w:rsidRPr="00E51A4D" w:rsidRDefault="0093455D" w:rsidP="0093455D">
      <w:pPr>
        <w:pStyle w:val="BodyText"/>
        <w:tabs>
          <w:tab w:val="left" w:pos="546"/>
        </w:tabs>
        <w:spacing w:line="360" w:lineRule="auto"/>
        <w:ind w:left="644" w:right="381" w:firstLine="0"/>
        <w:jc w:val="both"/>
        <w:rPr>
          <w:rFonts w:cs="Times New Roman"/>
          <w:sz w:val="26"/>
          <w:szCs w:val="26"/>
        </w:rPr>
      </w:pPr>
    </w:p>
    <w:sectPr w:rsidR="0093455D" w:rsidRPr="00E51A4D" w:rsidSect="00BC0F0F">
      <w:footerReference w:type="default" r:id="rId21"/>
      <w:pgSz w:w="11900" w:h="16860"/>
      <w:pgMar w:top="1340" w:right="1300" w:bottom="960" w:left="1300" w:header="0" w:footer="7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414" w:rsidRDefault="00F91414">
      <w:r>
        <w:separator/>
      </w:r>
    </w:p>
  </w:endnote>
  <w:endnote w:type="continuationSeparator" w:id="0">
    <w:p w:rsidR="00F91414" w:rsidRDefault="00F9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D94" w:rsidRDefault="007F6E07">
    <w:pPr>
      <w:spacing w:line="200" w:lineRule="exact"/>
      <w:rPr>
        <w:sz w:val="20"/>
        <w:szCs w:val="20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6568440</wp:posOffset>
              </wp:positionH>
              <wp:positionV relativeFrom="page">
                <wp:posOffset>10067290</wp:posOffset>
              </wp:positionV>
              <wp:extent cx="114300" cy="1517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0D94" w:rsidRDefault="00BC0F0F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F31E3A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36559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2pt;margin-top:792.7pt;width:9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" filled="f" stroked="f">
              <v:textbox inset="0,0,0,0">
                <w:txbxContent>
                  <w:p w:rsidR="00DD0D94" w:rsidRDefault="00BC0F0F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F31E3A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36559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414" w:rsidRDefault="00F91414">
      <w:r>
        <w:separator/>
      </w:r>
    </w:p>
  </w:footnote>
  <w:footnote w:type="continuationSeparator" w:id="0">
    <w:p w:rsidR="00F91414" w:rsidRDefault="00F91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AAC"/>
    <w:multiLevelType w:val="multilevel"/>
    <w:tmpl w:val="3044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1385B"/>
    <w:multiLevelType w:val="hybridMultilevel"/>
    <w:tmpl w:val="1D2698EE"/>
    <w:lvl w:ilvl="0" w:tplc="02CCB40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30201"/>
    <w:multiLevelType w:val="hybridMultilevel"/>
    <w:tmpl w:val="FDDC699A"/>
    <w:lvl w:ilvl="0" w:tplc="94342C46">
      <w:start w:val="1"/>
      <w:numFmt w:val="decimal"/>
      <w:lvlText w:val="%1."/>
      <w:lvlJc w:val="left"/>
      <w:pPr>
        <w:ind w:hanging="428"/>
      </w:pPr>
      <w:rPr>
        <w:rFonts w:ascii="Times New Roman" w:eastAsia="Times New Roman" w:hAnsi="Times New Roman" w:hint="default"/>
        <w:sz w:val="24"/>
        <w:szCs w:val="24"/>
      </w:rPr>
    </w:lvl>
    <w:lvl w:ilvl="1" w:tplc="F8D81A50">
      <w:start w:val="1"/>
      <w:numFmt w:val="bullet"/>
      <w:lvlText w:val="•"/>
      <w:lvlJc w:val="left"/>
      <w:rPr>
        <w:rFonts w:hint="default"/>
      </w:rPr>
    </w:lvl>
    <w:lvl w:ilvl="2" w:tplc="D756984C">
      <w:start w:val="1"/>
      <w:numFmt w:val="bullet"/>
      <w:lvlText w:val="•"/>
      <w:lvlJc w:val="left"/>
      <w:rPr>
        <w:rFonts w:hint="default"/>
      </w:rPr>
    </w:lvl>
    <w:lvl w:ilvl="3" w:tplc="20248ECC">
      <w:start w:val="1"/>
      <w:numFmt w:val="bullet"/>
      <w:lvlText w:val="•"/>
      <w:lvlJc w:val="left"/>
      <w:rPr>
        <w:rFonts w:hint="default"/>
      </w:rPr>
    </w:lvl>
    <w:lvl w:ilvl="4" w:tplc="A83A2852">
      <w:start w:val="1"/>
      <w:numFmt w:val="bullet"/>
      <w:lvlText w:val="•"/>
      <w:lvlJc w:val="left"/>
      <w:rPr>
        <w:rFonts w:hint="default"/>
      </w:rPr>
    </w:lvl>
    <w:lvl w:ilvl="5" w:tplc="2E109C96">
      <w:start w:val="1"/>
      <w:numFmt w:val="bullet"/>
      <w:lvlText w:val="•"/>
      <w:lvlJc w:val="left"/>
      <w:rPr>
        <w:rFonts w:hint="default"/>
      </w:rPr>
    </w:lvl>
    <w:lvl w:ilvl="6" w:tplc="93D25CE8">
      <w:start w:val="1"/>
      <w:numFmt w:val="bullet"/>
      <w:lvlText w:val="•"/>
      <w:lvlJc w:val="left"/>
      <w:rPr>
        <w:rFonts w:hint="default"/>
      </w:rPr>
    </w:lvl>
    <w:lvl w:ilvl="7" w:tplc="9B8E1BC0">
      <w:start w:val="1"/>
      <w:numFmt w:val="bullet"/>
      <w:lvlText w:val="•"/>
      <w:lvlJc w:val="left"/>
      <w:rPr>
        <w:rFonts w:hint="default"/>
      </w:rPr>
    </w:lvl>
    <w:lvl w:ilvl="8" w:tplc="DAF8F61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D373432"/>
    <w:multiLevelType w:val="hybridMultilevel"/>
    <w:tmpl w:val="3DE28D04"/>
    <w:lvl w:ilvl="0" w:tplc="3E2A4B88">
      <w:start w:val="1"/>
      <w:numFmt w:val="decimal"/>
      <w:lvlText w:val="%1."/>
      <w:lvlJc w:val="left"/>
      <w:pPr>
        <w:ind w:hanging="428"/>
      </w:pPr>
      <w:rPr>
        <w:rFonts w:ascii="Times New Roman" w:eastAsia="Times New Roman" w:hAnsi="Times New Roman" w:hint="default"/>
        <w:sz w:val="24"/>
        <w:szCs w:val="24"/>
      </w:rPr>
    </w:lvl>
    <w:lvl w:ilvl="1" w:tplc="309AE450">
      <w:start w:val="1"/>
      <w:numFmt w:val="bullet"/>
      <w:lvlText w:val="•"/>
      <w:lvlJc w:val="left"/>
      <w:rPr>
        <w:rFonts w:hint="default"/>
      </w:rPr>
    </w:lvl>
    <w:lvl w:ilvl="2" w:tplc="5C3E2B18">
      <w:start w:val="1"/>
      <w:numFmt w:val="bullet"/>
      <w:lvlText w:val="•"/>
      <w:lvlJc w:val="left"/>
      <w:rPr>
        <w:rFonts w:hint="default"/>
      </w:rPr>
    </w:lvl>
    <w:lvl w:ilvl="3" w:tplc="93AE0C92">
      <w:start w:val="1"/>
      <w:numFmt w:val="bullet"/>
      <w:lvlText w:val="•"/>
      <w:lvlJc w:val="left"/>
      <w:rPr>
        <w:rFonts w:hint="default"/>
      </w:rPr>
    </w:lvl>
    <w:lvl w:ilvl="4" w:tplc="98AA20A2">
      <w:start w:val="1"/>
      <w:numFmt w:val="bullet"/>
      <w:lvlText w:val="•"/>
      <w:lvlJc w:val="left"/>
      <w:rPr>
        <w:rFonts w:hint="default"/>
      </w:rPr>
    </w:lvl>
    <w:lvl w:ilvl="5" w:tplc="30882378">
      <w:start w:val="1"/>
      <w:numFmt w:val="bullet"/>
      <w:lvlText w:val="•"/>
      <w:lvlJc w:val="left"/>
      <w:rPr>
        <w:rFonts w:hint="default"/>
      </w:rPr>
    </w:lvl>
    <w:lvl w:ilvl="6" w:tplc="FCFCFE04">
      <w:start w:val="1"/>
      <w:numFmt w:val="bullet"/>
      <w:lvlText w:val="•"/>
      <w:lvlJc w:val="left"/>
      <w:rPr>
        <w:rFonts w:hint="default"/>
      </w:rPr>
    </w:lvl>
    <w:lvl w:ilvl="7" w:tplc="A5067E80">
      <w:start w:val="1"/>
      <w:numFmt w:val="bullet"/>
      <w:lvlText w:val="•"/>
      <w:lvlJc w:val="left"/>
      <w:rPr>
        <w:rFonts w:hint="default"/>
      </w:rPr>
    </w:lvl>
    <w:lvl w:ilvl="8" w:tplc="6EBEC81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15D7B36"/>
    <w:multiLevelType w:val="singleLevel"/>
    <w:tmpl w:val="0D5495B4"/>
    <w:lvl w:ilvl="0">
      <w:start w:val="1"/>
      <w:numFmt w:val="decimal"/>
      <w:lvlText w:val="%1. "/>
      <w:legacy w:legacy="1" w:legacySpace="0" w:legacyIndent="360"/>
      <w:lvlJc w:val="left"/>
      <w:pPr>
        <w:ind w:left="927" w:hanging="360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 w15:restartNumberingAfterBreak="0">
    <w:nsid w:val="32B22558"/>
    <w:multiLevelType w:val="hybridMultilevel"/>
    <w:tmpl w:val="462A1DC4"/>
    <w:lvl w:ilvl="0" w:tplc="4DEEF4E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EB2B59"/>
    <w:multiLevelType w:val="hybridMultilevel"/>
    <w:tmpl w:val="485EAB1E"/>
    <w:lvl w:ilvl="0" w:tplc="120240D4">
      <w:start w:val="1"/>
      <w:numFmt w:val="decimal"/>
      <w:lvlText w:val="%1."/>
      <w:lvlJc w:val="left"/>
      <w:pPr>
        <w:ind w:hanging="428"/>
      </w:pPr>
      <w:rPr>
        <w:rFonts w:ascii="Times New Roman" w:eastAsia="Times New Roman" w:hAnsi="Times New Roman" w:hint="default"/>
        <w:sz w:val="24"/>
        <w:szCs w:val="24"/>
      </w:rPr>
    </w:lvl>
    <w:lvl w:ilvl="1" w:tplc="5F0A5BA2">
      <w:start w:val="1"/>
      <w:numFmt w:val="bullet"/>
      <w:lvlText w:val="•"/>
      <w:lvlJc w:val="left"/>
      <w:rPr>
        <w:rFonts w:hint="default"/>
      </w:rPr>
    </w:lvl>
    <w:lvl w:ilvl="2" w:tplc="C1C06612">
      <w:start w:val="1"/>
      <w:numFmt w:val="bullet"/>
      <w:lvlText w:val="•"/>
      <w:lvlJc w:val="left"/>
      <w:rPr>
        <w:rFonts w:hint="default"/>
      </w:rPr>
    </w:lvl>
    <w:lvl w:ilvl="3" w:tplc="17045296">
      <w:start w:val="1"/>
      <w:numFmt w:val="bullet"/>
      <w:lvlText w:val="•"/>
      <w:lvlJc w:val="left"/>
      <w:rPr>
        <w:rFonts w:hint="default"/>
      </w:rPr>
    </w:lvl>
    <w:lvl w:ilvl="4" w:tplc="AF587010">
      <w:start w:val="1"/>
      <w:numFmt w:val="bullet"/>
      <w:lvlText w:val="•"/>
      <w:lvlJc w:val="left"/>
      <w:rPr>
        <w:rFonts w:hint="default"/>
      </w:rPr>
    </w:lvl>
    <w:lvl w:ilvl="5" w:tplc="AD008F26">
      <w:start w:val="1"/>
      <w:numFmt w:val="bullet"/>
      <w:lvlText w:val="•"/>
      <w:lvlJc w:val="left"/>
      <w:rPr>
        <w:rFonts w:hint="default"/>
      </w:rPr>
    </w:lvl>
    <w:lvl w:ilvl="6" w:tplc="17661896">
      <w:start w:val="1"/>
      <w:numFmt w:val="bullet"/>
      <w:lvlText w:val="•"/>
      <w:lvlJc w:val="left"/>
      <w:rPr>
        <w:rFonts w:hint="default"/>
      </w:rPr>
    </w:lvl>
    <w:lvl w:ilvl="7" w:tplc="94D4371C">
      <w:start w:val="1"/>
      <w:numFmt w:val="bullet"/>
      <w:lvlText w:val="•"/>
      <w:lvlJc w:val="left"/>
      <w:rPr>
        <w:rFonts w:hint="default"/>
      </w:rPr>
    </w:lvl>
    <w:lvl w:ilvl="8" w:tplc="A2CCDB7E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CA35DAC"/>
    <w:multiLevelType w:val="hybridMultilevel"/>
    <w:tmpl w:val="B7D05742"/>
    <w:lvl w:ilvl="0" w:tplc="0402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F4964A9"/>
    <w:multiLevelType w:val="hybridMultilevel"/>
    <w:tmpl w:val="F3464CF4"/>
    <w:lvl w:ilvl="0" w:tplc="83062734">
      <w:start w:val="5"/>
      <w:numFmt w:val="decimal"/>
      <w:lvlText w:val="%1."/>
      <w:lvlJc w:val="left"/>
      <w:pPr>
        <w:ind w:hanging="428"/>
      </w:pPr>
      <w:rPr>
        <w:rFonts w:ascii="Times New Roman" w:eastAsia="Times New Roman" w:hAnsi="Times New Roman" w:hint="default"/>
        <w:sz w:val="24"/>
        <w:szCs w:val="24"/>
      </w:rPr>
    </w:lvl>
    <w:lvl w:ilvl="1" w:tplc="3AC2879E">
      <w:start w:val="1"/>
      <w:numFmt w:val="bullet"/>
      <w:lvlText w:val="•"/>
      <w:lvlJc w:val="left"/>
      <w:rPr>
        <w:rFonts w:hint="default"/>
      </w:rPr>
    </w:lvl>
    <w:lvl w:ilvl="2" w:tplc="4BFA13F8">
      <w:start w:val="1"/>
      <w:numFmt w:val="bullet"/>
      <w:lvlText w:val="•"/>
      <w:lvlJc w:val="left"/>
      <w:rPr>
        <w:rFonts w:hint="default"/>
      </w:rPr>
    </w:lvl>
    <w:lvl w:ilvl="3" w:tplc="7B340598">
      <w:start w:val="1"/>
      <w:numFmt w:val="bullet"/>
      <w:lvlText w:val="•"/>
      <w:lvlJc w:val="left"/>
      <w:rPr>
        <w:rFonts w:hint="default"/>
      </w:rPr>
    </w:lvl>
    <w:lvl w:ilvl="4" w:tplc="19FC5F96">
      <w:start w:val="1"/>
      <w:numFmt w:val="bullet"/>
      <w:lvlText w:val="•"/>
      <w:lvlJc w:val="left"/>
      <w:rPr>
        <w:rFonts w:hint="default"/>
      </w:rPr>
    </w:lvl>
    <w:lvl w:ilvl="5" w:tplc="5C0E1008">
      <w:start w:val="1"/>
      <w:numFmt w:val="bullet"/>
      <w:lvlText w:val="•"/>
      <w:lvlJc w:val="left"/>
      <w:rPr>
        <w:rFonts w:hint="default"/>
      </w:rPr>
    </w:lvl>
    <w:lvl w:ilvl="6" w:tplc="759ECE30">
      <w:start w:val="1"/>
      <w:numFmt w:val="bullet"/>
      <w:lvlText w:val="•"/>
      <w:lvlJc w:val="left"/>
      <w:rPr>
        <w:rFonts w:hint="default"/>
      </w:rPr>
    </w:lvl>
    <w:lvl w:ilvl="7" w:tplc="9F7001B6">
      <w:start w:val="1"/>
      <w:numFmt w:val="bullet"/>
      <w:lvlText w:val="•"/>
      <w:lvlJc w:val="left"/>
      <w:rPr>
        <w:rFonts w:hint="default"/>
      </w:rPr>
    </w:lvl>
    <w:lvl w:ilvl="8" w:tplc="1AA0B912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51DE6989"/>
    <w:multiLevelType w:val="hybridMultilevel"/>
    <w:tmpl w:val="04C07DBC"/>
    <w:lvl w:ilvl="0" w:tplc="05608DA4">
      <w:start w:val="6"/>
      <w:numFmt w:val="decimal"/>
      <w:lvlText w:val="%1."/>
      <w:lvlJc w:val="left"/>
      <w:pPr>
        <w:ind w:hanging="428"/>
      </w:pPr>
      <w:rPr>
        <w:rFonts w:ascii="Times New Roman" w:eastAsia="Times New Roman" w:hAnsi="Times New Roman" w:hint="default"/>
        <w:sz w:val="24"/>
        <w:szCs w:val="24"/>
      </w:rPr>
    </w:lvl>
    <w:lvl w:ilvl="1" w:tplc="5BFC59FC">
      <w:start w:val="1"/>
      <w:numFmt w:val="bullet"/>
      <w:lvlText w:val="•"/>
      <w:lvlJc w:val="left"/>
      <w:rPr>
        <w:rFonts w:hint="default"/>
      </w:rPr>
    </w:lvl>
    <w:lvl w:ilvl="2" w:tplc="89C25624">
      <w:start w:val="1"/>
      <w:numFmt w:val="bullet"/>
      <w:lvlText w:val="•"/>
      <w:lvlJc w:val="left"/>
      <w:rPr>
        <w:rFonts w:hint="default"/>
      </w:rPr>
    </w:lvl>
    <w:lvl w:ilvl="3" w:tplc="10CC9D5C">
      <w:start w:val="1"/>
      <w:numFmt w:val="bullet"/>
      <w:lvlText w:val="•"/>
      <w:lvlJc w:val="left"/>
      <w:rPr>
        <w:rFonts w:hint="default"/>
      </w:rPr>
    </w:lvl>
    <w:lvl w:ilvl="4" w:tplc="7C764358">
      <w:start w:val="1"/>
      <w:numFmt w:val="bullet"/>
      <w:lvlText w:val="•"/>
      <w:lvlJc w:val="left"/>
      <w:rPr>
        <w:rFonts w:hint="default"/>
      </w:rPr>
    </w:lvl>
    <w:lvl w:ilvl="5" w:tplc="128C0B28">
      <w:start w:val="1"/>
      <w:numFmt w:val="bullet"/>
      <w:lvlText w:val="•"/>
      <w:lvlJc w:val="left"/>
      <w:rPr>
        <w:rFonts w:hint="default"/>
      </w:rPr>
    </w:lvl>
    <w:lvl w:ilvl="6" w:tplc="5F48E622">
      <w:start w:val="1"/>
      <w:numFmt w:val="bullet"/>
      <w:lvlText w:val="•"/>
      <w:lvlJc w:val="left"/>
      <w:rPr>
        <w:rFonts w:hint="default"/>
      </w:rPr>
    </w:lvl>
    <w:lvl w:ilvl="7" w:tplc="6C80E79C">
      <w:start w:val="1"/>
      <w:numFmt w:val="bullet"/>
      <w:lvlText w:val="•"/>
      <w:lvlJc w:val="left"/>
      <w:rPr>
        <w:rFonts w:hint="default"/>
      </w:rPr>
    </w:lvl>
    <w:lvl w:ilvl="8" w:tplc="F3FC8B3A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522E07BA"/>
    <w:multiLevelType w:val="hybridMultilevel"/>
    <w:tmpl w:val="8DB034EA"/>
    <w:lvl w:ilvl="0" w:tplc="A0DE0E86">
      <w:start w:val="9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98" w:hanging="360"/>
      </w:pPr>
    </w:lvl>
    <w:lvl w:ilvl="2" w:tplc="0402001B" w:tentative="1">
      <w:start w:val="1"/>
      <w:numFmt w:val="lowerRoman"/>
      <w:lvlText w:val="%3."/>
      <w:lvlJc w:val="right"/>
      <w:pPr>
        <w:ind w:left="1918" w:hanging="180"/>
      </w:pPr>
    </w:lvl>
    <w:lvl w:ilvl="3" w:tplc="0402000F" w:tentative="1">
      <w:start w:val="1"/>
      <w:numFmt w:val="decimal"/>
      <w:lvlText w:val="%4."/>
      <w:lvlJc w:val="left"/>
      <w:pPr>
        <w:ind w:left="2638" w:hanging="360"/>
      </w:pPr>
    </w:lvl>
    <w:lvl w:ilvl="4" w:tplc="04020019" w:tentative="1">
      <w:start w:val="1"/>
      <w:numFmt w:val="lowerLetter"/>
      <w:lvlText w:val="%5."/>
      <w:lvlJc w:val="left"/>
      <w:pPr>
        <w:ind w:left="3358" w:hanging="360"/>
      </w:pPr>
    </w:lvl>
    <w:lvl w:ilvl="5" w:tplc="0402001B" w:tentative="1">
      <w:start w:val="1"/>
      <w:numFmt w:val="lowerRoman"/>
      <w:lvlText w:val="%6."/>
      <w:lvlJc w:val="right"/>
      <w:pPr>
        <w:ind w:left="4078" w:hanging="180"/>
      </w:pPr>
    </w:lvl>
    <w:lvl w:ilvl="6" w:tplc="0402000F" w:tentative="1">
      <w:start w:val="1"/>
      <w:numFmt w:val="decimal"/>
      <w:lvlText w:val="%7."/>
      <w:lvlJc w:val="left"/>
      <w:pPr>
        <w:ind w:left="4798" w:hanging="360"/>
      </w:pPr>
    </w:lvl>
    <w:lvl w:ilvl="7" w:tplc="04020019" w:tentative="1">
      <w:start w:val="1"/>
      <w:numFmt w:val="lowerLetter"/>
      <w:lvlText w:val="%8."/>
      <w:lvlJc w:val="left"/>
      <w:pPr>
        <w:ind w:left="5518" w:hanging="360"/>
      </w:pPr>
    </w:lvl>
    <w:lvl w:ilvl="8" w:tplc="0402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1" w15:restartNumberingAfterBreak="0">
    <w:nsid w:val="57C733EF"/>
    <w:multiLevelType w:val="hybridMultilevel"/>
    <w:tmpl w:val="C6868350"/>
    <w:lvl w:ilvl="0" w:tplc="8AC2D884">
      <w:start w:val="19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C305C7F"/>
    <w:multiLevelType w:val="hybridMultilevel"/>
    <w:tmpl w:val="CA50EF04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B6697"/>
    <w:multiLevelType w:val="hybridMultilevel"/>
    <w:tmpl w:val="7FD23DB4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26200"/>
    <w:multiLevelType w:val="hybridMultilevel"/>
    <w:tmpl w:val="02388DB4"/>
    <w:lvl w:ilvl="0" w:tplc="8C7A8D44">
      <w:start w:val="2009"/>
      <w:numFmt w:val="decimal"/>
      <w:lvlText w:val="%1"/>
      <w:lvlJc w:val="left"/>
      <w:pPr>
        <w:ind w:left="1026" w:hanging="48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6" w:hanging="360"/>
      </w:pPr>
    </w:lvl>
    <w:lvl w:ilvl="2" w:tplc="0402001B" w:tentative="1">
      <w:start w:val="1"/>
      <w:numFmt w:val="lowerRoman"/>
      <w:lvlText w:val="%3."/>
      <w:lvlJc w:val="right"/>
      <w:pPr>
        <w:ind w:left="2346" w:hanging="180"/>
      </w:pPr>
    </w:lvl>
    <w:lvl w:ilvl="3" w:tplc="0402000F" w:tentative="1">
      <w:start w:val="1"/>
      <w:numFmt w:val="decimal"/>
      <w:lvlText w:val="%4."/>
      <w:lvlJc w:val="left"/>
      <w:pPr>
        <w:ind w:left="3066" w:hanging="360"/>
      </w:pPr>
    </w:lvl>
    <w:lvl w:ilvl="4" w:tplc="04020019" w:tentative="1">
      <w:start w:val="1"/>
      <w:numFmt w:val="lowerLetter"/>
      <w:lvlText w:val="%5."/>
      <w:lvlJc w:val="left"/>
      <w:pPr>
        <w:ind w:left="3786" w:hanging="360"/>
      </w:pPr>
    </w:lvl>
    <w:lvl w:ilvl="5" w:tplc="0402001B" w:tentative="1">
      <w:start w:val="1"/>
      <w:numFmt w:val="lowerRoman"/>
      <w:lvlText w:val="%6."/>
      <w:lvlJc w:val="right"/>
      <w:pPr>
        <w:ind w:left="4506" w:hanging="180"/>
      </w:pPr>
    </w:lvl>
    <w:lvl w:ilvl="6" w:tplc="0402000F" w:tentative="1">
      <w:start w:val="1"/>
      <w:numFmt w:val="decimal"/>
      <w:lvlText w:val="%7."/>
      <w:lvlJc w:val="left"/>
      <w:pPr>
        <w:ind w:left="5226" w:hanging="360"/>
      </w:pPr>
    </w:lvl>
    <w:lvl w:ilvl="7" w:tplc="04020019" w:tentative="1">
      <w:start w:val="1"/>
      <w:numFmt w:val="lowerLetter"/>
      <w:lvlText w:val="%8."/>
      <w:lvlJc w:val="left"/>
      <w:pPr>
        <w:ind w:left="5946" w:hanging="360"/>
      </w:pPr>
    </w:lvl>
    <w:lvl w:ilvl="8" w:tplc="0402001B" w:tentative="1">
      <w:start w:val="1"/>
      <w:numFmt w:val="lowerRoman"/>
      <w:lvlText w:val="%9."/>
      <w:lvlJc w:val="right"/>
      <w:pPr>
        <w:ind w:left="6666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6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2"/>
  </w:num>
  <w:num w:numId="9">
    <w:abstractNumId w:val="14"/>
  </w:num>
  <w:num w:numId="10">
    <w:abstractNumId w:val="10"/>
  </w:num>
  <w:num w:numId="11">
    <w:abstractNumId w:val="4"/>
  </w:num>
  <w:num w:numId="12">
    <w:abstractNumId w:val="13"/>
  </w:num>
  <w:num w:numId="13">
    <w:abstractNumId w:val="0"/>
  </w:num>
  <w:num w:numId="14">
    <w:abstractNumId w:val="7"/>
  </w:num>
  <w:num w:numId="15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94"/>
    <w:rsid w:val="000310C7"/>
    <w:rsid w:val="00064EB9"/>
    <w:rsid w:val="00085C08"/>
    <w:rsid w:val="000949A1"/>
    <w:rsid w:val="000A6601"/>
    <w:rsid w:val="000D60DF"/>
    <w:rsid w:val="00134113"/>
    <w:rsid w:val="001A017B"/>
    <w:rsid w:val="001D00E8"/>
    <w:rsid w:val="00213580"/>
    <w:rsid w:val="00236604"/>
    <w:rsid w:val="002418CA"/>
    <w:rsid w:val="00294A29"/>
    <w:rsid w:val="002A7D77"/>
    <w:rsid w:val="002B619C"/>
    <w:rsid w:val="002C153E"/>
    <w:rsid w:val="002E5995"/>
    <w:rsid w:val="002E7EB3"/>
    <w:rsid w:val="003173C8"/>
    <w:rsid w:val="0033070D"/>
    <w:rsid w:val="00331F08"/>
    <w:rsid w:val="003E13FD"/>
    <w:rsid w:val="003E2B41"/>
    <w:rsid w:val="003F1FF2"/>
    <w:rsid w:val="00426CA0"/>
    <w:rsid w:val="00433C80"/>
    <w:rsid w:val="004419EF"/>
    <w:rsid w:val="00443235"/>
    <w:rsid w:val="00467C82"/>
    <w:rsid w:val="00480BF1"/>
    <w:rsid w:val="004B0A6F"/>
    <w:rsid w:val="004E4CCA"/>
    <w:rsid w:val="004E51C3"/>
    <w:rsid w:val="004F1FEE"/>
    <w:rsid w:val="00504751"/>
    <w:rsid w:val="00512E0A"/>
    <w:rsid w:val="005202E3"/>
    <w:rsid w:val="00525F66"/>
    <w:rsid w:val="00532895"/>
    <w:rsid w:val="00532E01"/>
    <w:rsid w:val="00570B18"/>
    <w:rsid w:val="00585A5A"/>
    <w:rsid w:val="005B599D"/>
    <w:rsid w:val="005E646D"/>
    <w:rsid w:val="00600646"/>
    <w:rsid w:val="00603E0C"/>
    <w:rsid w:val="006A5306"/>
    <w:rsid w:val="006B6C41"/>
    <w:rsid w:val="006C02D1"/>
    <w:rsid w:val="006E2D21"/>
    <w:rsid w:val="0073110B"/>
    <w:rsid w:val="007B440D"/>
    <w:rsid w:val="007F55D9"/>
    <w:rsid w:val="007F6E07"/>
    <w:rsid w:val="008643A3"/>
    <w:rsid w:val="008962B1"/>
    <w:rsid w:val="008C4547"/>
    <w:rsid w:val="008F1587"/>
    <w:rsid w:val="00904622"/>
    <w:rsid w:val="00913E6C"/>
    <w:rsid w:val="0093455D"/>
    <w:rsid w:val="00947510"/>
    <w:rsid w:val="00972873"/>
    <w:rsid w:val="00991F25"/>
    <w:rsid w:val="009D3B45"/>
    <w:rsid w:val="00A13181"/>
    <w:rsid w:val="00A34161"/>
    <w:rsid w:val="00A51B60"/>
    <w:rsid w:val="00A77C9F"/>
    <w:rsid w:val="00AA1375"/>
    <w:rsid w:val="00AC6F7F"/>
    <w:rsid w:val="00AD10D3"/>
    <w:rsid w:val="00AD4210"/>
    <w:rsid w:val="00B46DFE"/>
    <w:rsid w:val="00B74A09"/>
    <w:rsid w:val="00BB2002"/>
    <w:rsid w:val="00BC0F0F"/>
    <w:rsid w:val="00BC5F26"/>
    <w:rsid w:val="00BC70D3"/>
    <w:rsid w:val="00C32E37"/>
    <w:rsid w:val="00CD341E"/>
    <w:rsid w:val="00CE7626"/>
    <w:rsid w:val="00D347D7"/>
    <w:rsid w:val="00D36559"/>
    <w:rsid w:val="00DA2C3B"/>
    <w:rsid w:val="00DB5606"/>
    <w:rsid w:val="00DD0D94"/>
    <w:rsid w:val="00E03BE8"/>
    <w:rsid w:val="00E50412"/>
    <w:rsid w:val="00E51A4D"/>
    <w:rsid w:val="00E904EE"/>
    <w:rsid w:val="00EA17CD"/>
    <w:rsid w:val="00ED00D9"/>
    <w:rsid w:val="00EE23D6"/>
    <w:rsid w:val="00EF1079"/>
    <w:rsid w:val="00F31E3A"/>
    <w:rsid w:val="00F51B86"/>
    <w:rsid w:val="00F873AB"/>
    <w:rsid w:val="00F91414"/>
    <w:rsid w:val="00FB3DB1"/>
    <w:rsid w:val="00FB7C91"/>
    <w:rsid w:val="00FD0688"/>
    <w:rsid w:val="00FD1E52"/>
    <w:rsid w:val="00FD6CFB"/>
    <w:rsid w:val="00FE26D7"/>
    <w:rsid w:val="00FF0467"/>
    <w:rsid w:val="00FF1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91C130F-3DA4-4721-86DC-971B9116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C0F0F"/>
  </w:style>
  <w:style w:type="paragraph" w:styleId="Heading1">
    <w:name w:val="heading 1"/>
    <w:basedOn w:val="Normal"/>
    <w:uiPriority w:val="1"/>
    <w:qFormat/>
    <w:rsid w:val="00BC0F0F"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BC0F0F"/>
    <w:pPr>
      <w:ind w:left="118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C0F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BC0F0F"/>
    <w:pPr>
      <w:ind w:left="546" w:hanging="42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0F0F"/>
  </w:style>
  <w:style w:type="paragraph" w:customStyle="1" w:styleId="TableParagraph">
    <w:name w:val="Table Paragraph"/>
    <w:basedOn w:val="Normal"/>
    <w:uiPriority w:val="1"/>
    <w:qFormat/>
    <w:rsid w:val="00BC0F0F"/>
  </w:style>
  <w:style w:type="paragraph" w:styleId="Header">
    <w:name w:val="header"/>
    <w:basedOn w:val="Normal"/>
    <w:link w:val="HeaderChar"/>
    <w:rsid w:val="00064EB9"/>
    <w:pPr>
      <w:widowControl/>
      <w:tabs>
        <w:tab w:val="center" w:pos="4703"/>
        <w:tab w:val="right" w:pos="9406"/>
      </w:tabs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erChar">
    <w:name w:val="Header Char"/>
    <w:basedOn w:val="DefaultParagraphFont"/>
    <w:link w:val="Header"/>
    <w:rsid w:val="00064EB9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NormalWeb">
    <w:name w:val="Normal (Web)"/>
    <w:basedOn w:val="Normal"/>
    <w:semiHidden/>
    <w:unhideWhenUsed/>
    <w:rsid w:val="003173C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4E4CCA"/>
    <w:rPr>
      <w:color w:val="0000FF" w:themeColor="hyperlink"/>
      <w:u w:val="single"/>
    </w:rPr>
  </w:style>
  <w:style w:type="character" w:customStyle="1" w:styleId="a">
    <w:name w:val="Основен текст_"/>
    <w:link w:val="1"/>
    <w:locked/>
    <w:rsid w:val="006C02D1"/>
    <w:rPr>
      <w:shd w:val="clear" w:color="auto" w:fill="FFFFFF"/>
    </w:rPr>
  </w:style>
  <w:style w:type="paragraph" w:customStyle="1" w:styleId="1">
    <w:name w:val="Основен текст1"/>
    <w:basedOn w:val="Normal"/>
    <w:link w:val="a"/>
    <w:rsid w:val="006C02D1"/>
    <w:pPr>
      <w:shd w:val="clear" w:color="auto" w:fill="FFFFFF"/>
      <w:spacing w:before="480" w:line="379" w:lineRule="exact"/>
      <w:ind w:hanging="400"/>
      <w:jc w:val="center"/>
    </w:pPr>
  </w:style>
  <w:style w:type="table" w:styleId="TableGrid">
    <w:name w:val="Table Grid"/>
    <w:basedOn w:val="TableNormal"/>
    <w:uiPriority w:val="39"/>
    <w:rsid w:val="00EF1079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rsonname">
    <w:name w:val="person_name"/>
    <w:basedOn w:val="DefaultParagraphFont"/>
    <w:rsid w:val="00913E6C"/>
  </w:style>
  <w:style w:type="character" w:styleId="Emphasis">
    <w:name w:val="Emphasis"/>
    <w:basedOn w:val="DefaultParagraphFont"/>
    <w:uiPriority w:val="20"/>
    <w:qFormat/>
    <w:rsid w:val="00913E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9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store.bg/c/p-pc/id-7/knigi-ot-stoian-stoianov.html" TargetMode="External"/><Relationship Id="rId13" Type="http://schemas.openxmlformats.org/officeDocument/2006/relationships/hyperlink" Target="https://eprints.nbu.bg/id/eprint/3271/" TargetMode="External"/><Relationship Id="rId18" Type="http://schemas.openxmlformats.org/officeDocument/2006/relationships/hyperlink" Target="https://www.minfin.bg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eprints.nbu.bg/id/eprint/4249/" TargetMode="External"/><Relationship Id="rId17" Type="http://schemas.openxmlformats.org/officeDocument/2006/relationships/hyperlink" Target="https://www.minfin.b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ulnao.government.bg/bg/" TargetMode="External"/><Relationship Id="rId20" Type="http://schemas.openxmlformats.org/officeDocument/2006/relationships/hyperlink" Target="https://www.minfin.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ela.com/author/ali-veyse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infin.b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ook.store.bg/c/p-pc/id-3138/knigi-ot-snezhana-basheva.html" TargetMode="External"/><Relationship Id="rId19" Type="http://schemas.openxmlformats.org/officeDocument/2006/relationships/hyperlink" Target="https://www.bulnao.government.bg/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k.store.bg/c/p-pc/id-844/knigi-ot-daniela-feschian.html" TargetMode="External"/><Relationship Id="rId14" Type="http://schemas.openxmlformats.org/officeDocument/2006/relationships/hyperlink" Target="https://www.minfin.b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68A41-155B-466C-9BBF-6C042DF6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1511</Words>
  <Characters>8615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Nikolay Oresharov, CPA</dc:creator>
  <cp:lastModifiedBy>Petar Arabajiiski</cp:lastModifiedBy>
  <cp:revision>2</cp:revision>
  <cp:lastPrinted>2018-06-21T07:31:00Z</cp:lastPrinted>
  <dcterms:created xsi:type="dcterms:W3CDTF">2026-06-08T06:15:00Z</dcterms:created>
  <dcterms:modified xsi:type="dcterms:W3CDTF">2026-06-08T06:15:00Z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2017-04-05T00:00:00Z</vt:filetime>
  </property>
  <property fmtid="{D5CDD505-2E9C-101B-9397-08002B2CF9AE}" pid="3" name="LastSaved">
    <vt:filetime>2018-06-20T00:00:00Z</vt:filetime>
  </property>
</Properties>
</file>